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الخصيب
</w:t>
      </w:r>
    </w:p>
    <w:p>
      <w:pPr/>
      <w:r>
        <w:rPr/>
        <w:t xml:space="preserve">أبو الخصيب  وهيب بن عبد الله النسائي، أبو الخصيب: ثائر شجاع. خرج في نسا (من أعمال خراسان) سنة 184 هـ ، في أيام الرشيد العباسي. واستفحل أمره سنة 185 فتغلب على أبيورد وطوس ونيسابور. وحصر مرو، فقاتله علي بن عيسى (من قواد الرشيد) فقتله وسبى نساءه وذراريه.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2026-05-17T14:39:45+03:00</dcterms:created>
  <dcterms:modified xsi:type="dcterms:W3CDTF">2026-05-17T14:39:45+03:00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