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الوليد موسى بن أبي الجارود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الوليد موسى بن أبي الجارود
</w:t>
      </w:r>
    </w:p>
    <w:p>
      <w:pPr/>
      <w:r>
        <w:rPr/>
        <w:t xml:space="preserve">أبو الوليد موسى بن أبي الجارود المكي: روى عنه الحديث وكتاب الأمالي وغيره من الكتب، وكان يفتي بمكة على مذهب الشافعي.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الوليد موسى بن أبي الجارود
</w:t>
      </w:r>
    </w:p>
    <w:p>
      <w:pPr/>
      <w:r>
        <w:rPr/>
        <w:t xml:space="preserve">أبو الوليد موسى بن أبي الجارود </w:t>
      </w:r>
    </w:p>
    <w:p/>
    <w:p>
      <w:pPr/>
      <w:r>
        <w:rPr/>
        <w:t xml:space="preserve">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تسمية فقهاء الأمصار من أصحاب رسول الله صلى الله عليه وسلم ومن بعدهم،(دار الوعي - حلب،1950،ط 1،ج 1،ص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الوليد بن أبي الجارود
</w:t>
      </w:r>
    </w:p>
    <w:p>
      <w:pPr/>
      <w:r>
        <w:rPr/>
        <w:t xml:space="preserve">أبو الوليد بن أبي الجارود </w:t>
      </w:r>
    </w:p>
    <w:p/>
    <w:p>
      <w:pPr/>
      <w:r>
        <w:rPr/>
        <w:t xml:space="preserve">موسى 5686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الوليد بن أبي الجاورد
</w:t>
      </w:r>
    </w:p>
    <w:p>
      <w:pPr/>
      <w:r>
        <w:rPr/>
        <w:t xml:space="preserve">أبو الوليد بن أبي الجاورد </w:t>
      </w:r>
    </w:p>
    <w:p/>
    <w:p>
      <w:pPr/>
      <w:r>
        <w:rPr/>
        <w:t xml:space="preserve">[ 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2026-05-26T21:20:23+03:00</dcterms:created>
  <dcterms:modified xsi:type="dcterms:W3CDTF">2026-05-26T21:20:23+03:00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