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عمر بن حسن ابن السطبرق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عمر بن حسن ابن السطبرق
</w:t>
      </w:r>
    </w:p>
    <w:p>
      <w:pPr/>
      <w:r>
        <w:rPr/>
        <w:t xml:space="preserve">أبو حفص عمر بن حسن ابن السطبرق من أهل الدين، والورع، والعفاف.</w:t>
      </w:r>
    </w:p>
    <w:p/>
    <w:p>
      <w:pPr/>
      <w:r>
        <w:rPr/>
        <w:t xml:space="preserve">له في الزهد:</w:t>
      </w:r>
    </w:p>
    <w:p/>
    <w:p>
      <w:pPr>
        <w:jc w:val="center"/>
      </w:pPr>
      <w:r>
        <w:rPr>
          <w:color w:val="ff0000"/>
        </w:rPr>
        <w:t xml:space="preserve">سيلقى العبد ما كسبت يداه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ويقرأ في الصحيفة ما جناه</w:t>
      </w:r>
    </w:p>
    <w:p/>
    <w:p>
      <w:pPr>
        <w:jc w:val="center"/>
      </w:pPr>
      <w:r>
        <w:rPr>
          <w:color w:val="ff0000"/>
        </w:rPr>
        <w:t xml:space="preserve">ويسأل عن ذنوب سالفات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فيبقى حائرا فيما دهاه</w:t>
      </w:r>
    </w:p>
    <w:p/>
    <w:p>
      <w:pPr>
        <w:jc w:val="center"/>
      </w:pPr>
      <w:r>
        <w:rPr>
          <w:color w:val="ff0000"/>
        </w:rPr>
        <w:t xml:space="preserve">فيا ذا الجهل مالك والتمادي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ونار الله تحرق من عصاه</w:t>
      </w:r>
    </w:p>
    <w:p/>
    <w:p>
      <w:pPr>
        <w:jc w:val="center"/>
      </w:pPr>
      <w:r>
        <w:rPr>
          <w:color w:val="ff0000"/>
        </w:rPr>
        <w:t xml:space="preserve">فعول في الأمور على كريم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توحد في الجلالة في علاه</w:t>
      </w:r>
    </w:p>
    <w:p/>
    <w:p>
      <w:pPr>
        <w:jc w:val="center"/>
      </w:pPr>
      <w:r>
        <w:rPr>
          <w:color w:val="ff0000"/>
        </w:rPr>
        <w:t xml:space="preserve">وأمل عفوه وافزع إليه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يخيب مخلوق رجاه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2026-07-27T12:42:27+03:00</dcterms:created>
  <dcterms:modified xsi:type="dcterms:W3CDTF">2026-07-27T12:42:27+03:00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