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الوزير الكاتب أبو الفضل عبد العزيز بن أحمد بن دانق
</w:t>
      </w:r>
    </w:p>
    <w:p>
      <w:pPr>
        <w:jc w:val="start"/>
        <w:bidi/>
      </w:pPr>
      <w:r>
        <w:rPr>
          <w:rFonts w:ascii="arial" w:hAnsi="arial" w:eastAsia="arial" w:cs="arial"/>
          <w:sz w:val="28"/>
          <w:szCs w:val="28"/>
          <w:b w:val="1"/>
          <w:bCs w:val="1"/>
          <w:rtl/>
        </w:rPr>
        <w:t xml:space="preserve">الوزير الكاتب أبو الفضل عبد العزيز بن أحمد بن دانق
</w:t>
      </w:r>
    </w:p>
    <w:p>
      <w:pPr/>
      <w:r>
        <w:rPr/>
        <w:t xml:space="preserve">الوزير الكاتب أبو الفضل عبد العزيز بن أحمد بن دانق عالم بالهندسة والحساب، يتصرف في آلات الكتاب، وله مع ذلك مقطعات عجيبة، وتشبيهات مصيبة، فمن ذلك قوله يصف النرجس من أبيات:</w:t>
      </w:r>
    </w:p>
    <w:p/>
    <w:p>
      <w:pPr>
        <w:jc w:val="center"/>
      </w:pPr>
      <w:r>
        <w:rPr>
          <w:color w:val="ff0000"/>
        </w:rPr>
        <w:t xml:space="preserve">كف من الفضة مبسوطة</w:t>
      </w:r>
      <w:r>
        <w:rPr>
          <w:color w:val="ff0000"/>
        </w:rPr>
        <w:t xml:space="preserve">      </w:t>
      </w:r>
      <w:r>
        <w:rPr>
          <w:color w:val="ff0000"/>
        </w:rPr>
        <w:t xml:space="preserve">في وسطها كاس من العسجد</w:t>
      </w:r>
    </w:p>
    <w:p/>
    <w:p>
      <w:pPr/>
      <w:r>
        <w:rPr/>
        <w:t xml:space="preserve">وقوله في مقارنة القمر للمريخ::</w:t>
      </w:r>
    </w:p>
    <w:p/>
    <w:p>
      <w:pPr>
        <w:jc w:val="center"/>
      </w:pPr>
      <w:r>
        <w:rPr>
          <w:color w:val="ff0000"/>
        </w:rPr>
        <w:t xml:space="preserve">كأنما البدر حين لاح وقد</w:t>
      </w:r>
      <w:r>
        <w:rPr>
          <w:color w:val="ff0000"/>
        </w:rPr>
        <w:t xml:space="preserve">      </w:t>
      </w:r>
      <w:r>
        <w:rPr>
          <w:color w:val="ff0000"/>
        </w:rPr>
        <w:t xml:space="preserve">فارق مريخه وداناه</w:t>
      </w:r>
    </w:p>
    <w:p/>
    <w:p>
      <w:pPr>
        <w:jc w:val="center"/>
      </w:pPr>
      <w:r>
        <w:rPr>
          <w:color w:val="ff0000"/>
        </w:rPr>
        <w:t xml:space="preserve">وجه محب وقد دنا خجلا</w:t>
      </w:r>
      <w:r>
        <w:rPr>
          <w:color w:val="ff0000"/>
        </w:rPr>
        <w:t xml:space="preserve">      </w:t>
      </w:r>
      <w:r>
        <w:rPr>
          <w:color w:val="ff0000"/>
        </w:rPr>
        <w:t xml:space="preserve">تحمل كأس النديم يمناه</w:t>
      </w:r>
    </w:p>
    <w:p/>
    <w:p>
      <w:pPr>
        <w:jc w:val="start"/>
        <w:bidi/>
      </w:pPr>
      <w:r>
        <w:rPr>
          <w:sz w:val="24"/>
          <w:szCs w:val="24"/>
          <w:b w:val="1"/>
          <w:bCs w:val="1"/>
          <w:rtl/>
        </w:rPr>
        <w:t xml:space="preserve">
الدرة الخطيرة في شعراء الجزيرة،(دار الغرب الإسلامي - بيروت ،1995،ط 1،ج 1،ص 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2026-07-27T10:33:29+03:00</dcterms:created>
  <dcterms:modified xsi:type="dcterms:W3CDTF">2026-07-27T10:33:29+03:00</dcterms:modified>
</cp:coreProperties>
</file>

<file path=docProps/custom.xml><?xml version="1.0" encoding="utf-8"?>
<Properties xmlns="http://schemas.openxmlformats.org/officeDocument/2006/custom-properties" xmlns:vt="http://schemas.openxmlformats.org/officeDocument/2006/docPropsVTypes"/>
</file>