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هوذة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هوذة بن مرة
</w:t>
      </w:r>
    </w:p>
    <w:p>
      <w:pPr/>
      <w:r>
        <w:rPr/>
        <w:t xml:space="preserve">هوذة بن مرة  هوذة بن مرة الشيباني: من أجواد العرب. إلى على نفسه أن يطعم الناس كلما هبت الريح شمالا. وكان ينزل (البحيرة) في الشتاء (لعلها بحيرة طبرية؟) وفيه يقول رفاع بن اللجلاج:</w:t>
      </w:r>
    </w:p>
    <w:p/>
    <w:p>
      <w:pPr>
        <w:jc w:val="center"/>
      </w:pPr>
      <w:r>
        <w:rPr>
          <w:color w:val="ff0000"/>
        </w:rPr>
        <w:t xml:space="preserve">ومنا الذي حل البحيرة شاتيا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وأطعم أهل الشام، غير محاسب</w:t>
      </w:r>
    </w:p>
    <w:p/>
    <w:p>
      <w:pPr/>
      <w:r>
        <w:rPr/>
        <w:t xml:space="preserve">قال ابن حبيب (المتوفي سنة 245 هـ): يقال إن رماده – أى رماد النار التي كانت توقد لطعامه – باق بالبحيرة؟.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2026-07-26T16:59:03+03:00</dcterms:created>
  <dcterms:modified xsi:type="dcterms:W3CDTF">2026-07-26T16:59:03+03:00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