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الرحيم البياضي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الرحيم البياضي أبو عبد الله
</w:t>
      </w:r>
    </w:p>
    <w:p>
      <w:pPr/>
      <w:r>
        <w:rPr/>
        <w:t xml:space="preserve">محمد بن عبد الرحيم البياضي أبو عبد الله توفي سنة 753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2026-07-27T14:54:55+03:00</dcterms:created>
  <dcterms:modified xsi:type="dcterms:W3CDTF">2026-07-27T14:54:55+03:00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