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يحيى بن أبي العيش الخزرجي الأصولي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يحيى بن أبي العيش الخزرجي الأصولي أبو عبد الله
</w:t>
      </w:r>
    </w:p>
    <w:p>
      <w:pPr/>
      <w:r>
        <w:rPr/>
        <w:t xml:space="preserve">محمد بن أبي يحيى بن أبي العيش الخزرجي الأصولي أبو عبد الله توفي في صفر سنة 911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2026-07-27T13:51:58+03:00</dcterms:created>
  <dcterms:modified xsi:type="dcterms:W3CDTF">2026-07-27T13:51:58+03:00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