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أحمد بن الحسن المقوي أبو علي الأديب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أحمد بن الحسن المقوي أبو علي الأديب
</w:t>
      </w:r>
    </w:p>
    <w:p>
      <w:pPr/>
      <w:r>
        <w:rPr/>
        <w:t xml:space="preserve">الحسن بن أحمد بن الحسن المقوي أبو علي الأديب الكاتب، أحد كتاب الإنشاء بالديوان الكريم النبوي المنصوري.</w:t>
      </w:r>
    </w:p>
    <w:p/>
    <w:p>
      <w:pPr/>
      <w:r>
        <w:rPr/>
        <w:t xml:space="preserve">له نظم رائق:</w:t>
      </w:r>
    </w:p>
    <w:p/>
    <w:p>
      <w:pPr>
        <w:jc w:val="center"/>
      </w:pPr>
      <w:r>
        <w:rPr>
          <w:color w:val="ff0000"/>
        </w:rPr>
        <w:t xml:space="preserve">وفتى له أدب</w:t>
      </w:r>
      <w:r>
        <w:rPr>
          <w:color w:val="ff0000"/>
        </w:rPr>
        <w:t xml:space="preserve">      </w:t>
      </w:r>
      <w:r>
        <w:rPr>
          <w:color w:val="ff0000"/>
        </w:rPr>
        <w:t xml:space="preserve">تقدم من تقادم وهو آخر</w:t>
      </w:r>
    </w:p>
    <w:p/>
    <w:p>
      <w:pPr>
        <w:jc w:val="center"/>
      </w:pPr>
      <w:r>
        <w:rPr>
          <w:color w:val="ff0000"/>
        </w:rPr>
        <w:t xml:space="preserve">عجبا له جهل العرو</w:t>
      </w:r>
      <w:r>
        <w:rPr>
          <w:color w:val="ff0000"/>
        </w:rPr>
        <w:t xml:space="preserve">      </w:t>
      </w:r>
      <w:r>
        <w:rPr>
          <w:color w:val="ff0000"/>
        </w:rPr>
        <w:t xml:space="preserve">ض وطالما فك الدوائر</w:t>
      </w:r>
    </w:p>
    <w:p/>
    <w:p>
      <w:pPr/>
      <w:r>
        <w:rPr/>
        <w:t xml:space="preserve">وله يمدح أبا العباس: أحمد بن يحيى الهوازلي.</w:t>
      </w:r>
    </w:p>
    <w:p/>
    <w:p>
      <w:pPr>
        <w:jc w:val="center"/>
      </w:pPr>
      <w:r>
        <w:rPr>
          <w:color w:val="ff0000"/>
        </w:rPr>
        <w:t xml:space="preserve">كفى ملامك لات حين تصرى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باد هيامي فاعذلي أو فاعذري</w:t>
      </w:r>
    </w:p>
    <w:p/>
    <w:p>
      <w:pPr>
        <w:jc w:val="center"/>
      </w:pPr>
      <w:r>
        <w:rPr>
          <w:color w:val="ff0000"/>
        </w:rPr>
        <w:t xml:space="preserve">جلب الغرام على الحشا فرط الأسى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فأنا الشجيث وعاذلي لم يشعر</w:t>
      </w:r>
    </w:p>
    <w:p/>
    <w:p>
      <w:pPr>
        <w:jc w:val="center"/>
      </w:pPr>
      <w:r>
        <w:rPr>
          <w:color w:val="ff0000"/>
        </w:rPr>
        <w:t xml:space="preserve">يا شادنا خلع السقام علي 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طرف وشب لي الشجون بمجمر</w:t>
      </w:r>
    </w:p>
    <w:p/>
    <w:p>
      <w:pPr>
        <w:jc w:val="center"/>
      </w:pPr>
      <w:r>
        <w:rPr>
          <w:color w:val="ff0000"/>
        </w:rPr>
        <w:t xml:space="preserve">إن تحمك السمر الظماء فإنني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لوعتي أهوى عناق الأسمر</w:t>
      </w:r>
    </w:p>
    <w:p/>
    <w:p>
      <w:pPr/>
      <w:r>
        <w:rPr/>
        <w:t xml:space="preserve">وهي طويلة تركتها قصد الاختصار. ونظمه جيد.</w:t>
      </w:r>
    </w:p>
    <w:p/>
    <w:p>
      <w:pPr/>
      <w:r>
        <w:rPr/>
        <w:t xml:space="preserve">ولد الكاتب المذكور سنة 968.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2026-07-27T11:33:02+03:00</dcterms:created>
  <dcterms:modified xsi:type="dcterms:W3CDTF">2026-07-27T11:33:02+03:00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