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عبد الرحمن البكاري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عبد الرحمن البكاري
</w:t>
      </w:r>
    </w:p>
    <w:p>
      <w:pPr/>
      <w:r>
        <w:rPr/>
        <w:t xml:space="preserve">أحمد بن محمد بن عبد الله بن عبد الرحمن البكاري. فقيه نحوي، يسنظهر كتاب ’’مختصر جليل’’.</w:t>
      </w:r>
    </w:p>
    <w:p/>
    <w:p>
      <w:pPr/>
      <w:r>
        <w:rPr/>
        <w:t xml:space="preserve">أخذ عن أبي العباس المنجوري، وعن أبي مالك الحميدي، وأبي زكرياءيحيى السراج.</w:t>
      </w:r>
    </w:p>
    <w:p/>
    <w:p>
      <w:pPr/>
      <w:r>
        <w:rPr/>
        <w:t xml:space="preserve">ولد بعد 940.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2026-07-27T11:33:21+03:00</dcterms:created>
  <dcterms:modified xsi:type="dcterms:W3CDTF">2026-07-27T11:33:21+03:00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