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سعيد المكناسي الفقيه الخطيب، يكنى أبا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المكناسي الفقيه الخطيب، يكنى أبا العباس
</w:t>
      </w:r>
    </w:p>
    <w:p>
      <w:pPr/>
      <w:r>
        <w:rPr/>
        <w:t xml:space="preserve">أحمد بن سعيد المكناسي الفقيه الخطيب، يكنى أبا العباس توفي في المحرم الذي من شهور سنة 872.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2026-07-27T10:32:42+03:00</dcterms:created>
  <dcterms:modified xsi:type="dcterms:W3CDTF">2026-07-27T10:32:42+03:00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