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إسماعيل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إسماعيل الرازي
</w:t>
      </w:r>
    </w:p>
    <w:p>
      <w:pPr/>
      <w:r>
        <w:rPr/>
        <w:t xml:space="preserve">إسحاق بن إسماعيل الرازي. ويلقب حيوية. توفي بالري. وكان قد حدث وروي عنه.</w:t>
      </w:r>
    </w:p>
    <w:p/>
    <w:p>
      <w:pPr/>
      <w:r>
        <w:rPr/>
        <w:t xml:space="preserve">وكان بهمدان من الفقهاء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2026-07-22T20:55:56+03:00</dcterms:created>
  <dcterms:modified xsi:type="dcterms:W3CDTF">2026-07-22T20:55:56+03:00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