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w:t>
      </w:r>
    </w:p>
    <w:p>
      <w:pPr>
        <w:jc w:val="start"/>
        <w:bidi/>
      </w:pPr>
      <w:r>
        <w:rPr>
          <w:rFonts w:ascii="arial" w:hAnsi="arial" w:eastAsia="arial" w:cs="arial"/>
          <w:sz w:val="28"/>
          <w:szCs w:val="28"/>
          <w:b w:val="1"/>
          <w:bCs w:val="1"/>
          <w:rtl/>
        </w:rPr>
        <w:t xml:space="preserve">فياض
</w:t>
      </w:r>
    </w:p>
    <w:p>
      <w:pPr/>
      <w:r>
        <w:rPr/>
        <w:t xml:space="preserve">فياض  نقولا فياض، الدكتور: طبيب، أديب، له شعر. من أعضاء المجمع العلمي العربي. لبناني المولد. تعلم الطب في باريس. وأقام في الاسكندرية طبيبا 20 عاما. وانتقل إلى بيروت (1930) فكان مديرا للبرق والبريد أربع سنوات. وتوفي بها. من كتبه المطبوعة ’’ خواطر في الصحة والمرض ’’ و ’’ حول سرير الامبراطور ’’ و ’’ الخطابة ’’ اهدته مجلة الهلال إلى قرائها، و ’’ من نافذة العقل ’’ رسالة، و ’’ المرأة والشعر ’’ خطبة، و ’’ على المنبر ’’ الجزء الاول و ’’ رفيف الاقحوان ’’ شعر، و ’’ دنيا وأديان ’’ و ’’ بعد الاصيل ’’ شعر. </w:t>
      </w:r>
    </w:p>
    <w:p>
      <w:pPr>
        <w:jc w:val="start"/>
        <w:bidi/>
      </w:pPr>
      <w:r>
        <w:rPr>
          <w:sz w:val="24"/>
          <w:szCs w:val="24"/>
          <w:b w:val="1"/>
          <w:bCs w:val="1"/>
          <w:rtl/>
        </w:rPr>
        <w:t xml:space="preserve">
الأعلام،(دار العلم للملايين - بيروت،2002،ط 15،ج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2026-07-24T23:04:45+03:00</dcterms:created>
  <dcterms:modified xsi:type="dcterms:W3CDTF">2026-07-24T23:04:45+03:00</dcterms:modified>
</cp:coreProperties>
</file>

<file path=docProps/custom.xml><?xml version="1.0" encoding="utf-8"?>
<Properties xmlns="http://schemas.openxmlformats.org/officeDocument/2006/custom-properties" xmlns:vt="http://schemas.openxmlformats.org/officeDocument/2006/docPropsVTypes"/>
</file>