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أنس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أنس بن مالك
</w:t>
      </w:r>
    </w:p>
    <w:p>
      <w:pPr/>
      <w:r>
        <w:rPr/>
        <w:t xml:space="preserve">أنس بن مالك. رجل من بني عبد الله بن كعب. ثم أحد بني الحريش من بني عامر بن صعصعة.</w:t>
      </w:r>
    </w:p>
    <w:p/>
    <w:p>
      <w:pPr/>
      <w:r>
        <w:rPr/>
        <w:t xml:space="preserve">قال: أخبرنا وكيع بن الجراح وعفان بن مسلم عن أبي هلال الراسبي عن عبد الله ابن سواد عن أنس بن مالك. رجل من بني عبد الله بن كعب. [قال: أغارت علينا خيل رسول الله - صلى الله عليه وسلم - فأتيت النبي - صلى الله عليه وسلم - وهو يتغدى فقال: ادن فكل. قال:</w:t>
      </w:r>
    </w:p>
    <w:p/>
    <w:p>
      <w:pPr/>
      <w:r>
        <w:rPr/>
        <w:t xml:space="preserve">قلت: إني صائم. قال: اجلس أحدثك عن الصوم أو الصيام. قال عفان في حديثه عن الصلاة والصوم: إن الله وضع عن المسافر والحامل والمرضع الصوم أو الصيام].</w:t>
      </w:r>
    </w:p>
    <w:p/>
    <w:p>
      <w:pPr/>
      <w:r>
        <w:rPr/>
        <w:t xml:space="preserve">والله لقد قالهما النبي - صلى الله عليه وسلم - كلتيهما أو إحداهما. فيا لهف نفسي هلا كنت طعمت من طعام رسول الله. ص! قال عفان في الحديث كله حدثنا قال: حدثنا إلى آخره.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2026-07-27T09:02:46+03:00</dcterms:created>
  <dcterms:modified xsi:type="dcterms:W3CDTF">2026-07-27T09:02:46+03:00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