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حراش
</w:t>
      </w:r>
    </w:p>
    <w:p>
      <w:pPr>
        <w:jc w:val="start"/>
        <w:bidi/>
      </w:pPr>
      <w:r>
        <w:rPr>
          <w:rFonts w:ascii="arial" w:hAnsi="arial" w:eastAsia="arial" w:cs="arial"/>
          <w:sz w:val="28"/>
          <w:szCs w:val="28"/>
          <w:b w:val="1"/>
          <w:bCs w:val="1"/>
          <w:rtl/>
        </w:rPr>
        <w:t xml:space="preserve">وأخوه الربيع بن حراش
</w:t>
      </w:r>
    </w:p>
    <w:p>
      <w:pPr/>
      <w:r>
        <w:rPr/>
        <w:t xml:space="preserve">وأخوه الربيع بن حراش. الذي تكلم بعد موته ومات قبل ربعي بن حراش.</w:t>
      </w:r>
      <w:br/>
      <w:r>
        <w:rPr/>
        <w:t xml:space="preserve">قال: أخبرنا محمد بن عبيد قال: حدثنا إسماعيل بن أبي خالد عن عبد الملك ابن عمير قال: أتي ربعي بن حراش فقيل له: قد مات أخوك. فذهب مستعجلا حتى جلس عند رأسه يدعو له ويستغفر له فكشف عن وجهه ثم قال: السلام عليكم. إني قدمت على ربي بعدكم فتلقيت بروح وريحان ورب غير غضبان وكساني ثياب سندس وإستبرق. وإني وجدت الأمر أهون مما تظنون. ولكن لا تتكلموا. احملوني</w:t>
      </w:r>
      <w:br/>
      <w:r>
        <w:rPr/>
        <w:t xml:space="preserve">فإني قد واعدت رسول الله - صلى الله عليه وسلم - أن لا يبرح حتى ألقاه.</w:t>
      </w:r>
      <w:br/>
      <w:r>
        <w:rPr/>
        <w:t xml:space="preserve">أخبرنا هشام بن عبد الملك أبو الوليد الطيالسي قال: حدثنا أبو عوانة عن عبد الملك بن عمير عن ربعي بن حراش أن أخاه الربيع مرض مرضا شديدا فثقل.</w:t>
      </w:r>
      <w:br/>
      <w:r>
        <w:rPr/>
        <w:t xml:space="preserve">قال وقمت إلى حاجة لي ثم رجعت فقلت: ما فعل أخي؟ قالوا: قد قبض أخوك.</w:t>
      </w:r>
      <w:br/>
      <w:r>
        <w:rPr/>
        <w:t xml:space="preserve">فقلت: </w:t>
      </w:r>
      <w:r>
        <w:rPr>
          <w:color w:val="0000ff"/>
        </w:rPr>
        <w:t xml:space="preserve">{إنا لله وإنا إليه راجعون}</w:t>
      </w:r>
      <w:r>
        <w:rPr/>
        <w:t xml:space="preserve"> البقرة: 156. قال فدخلت فإذا هو قد سجي بثوب وأنيم على ظهره كما يصنع بالميت. فأمرت بحنوطه وكفنه. فبينما أنا كذلك إذ قال بالثوب هكذا. فكشف عن وجهه ثم عاد كأصح ما كان. وقد مرض قبل ذلك مرضا شديدا. فقال: السلام عليكم. قال قلت: وعليك ورحمة الله. قال قلت: سبحان الله أبعد الموت يا أخي؟ فقال: إني لقيت ربي بعدكم فتلقاني بروح وريحان ورب غير غضبان وكساني أثوابا خضرا من سندس وإستبرق. ووجدت الأمر أيسر مما في أنفسكم. ولا تغتروا فإني استأذنت ربي لأبشركم فاحملوني إلى رسول الله - صلى الله عليه وسلم -</w:t>
      </w:r>
      <w:br/>
      <w:r>
        <w:rPr/>
        <w:t xml:space="preserve">فإنه وعدني أن لا يسبقني حتى أدركه. فو الله ما شبهت موته بعد كلامه إلا حصاة قذفتها في ماء فتغيبت.</w:t>
      </w:r>
    </w:p>
    <w:p>
      <w:pPr>
        <w:jc w:val="start"/>
        <w:bidi/>
      </w:pPr>
      <w:r>
        <w:rPr>
          <w:sz w:val="24"/>
          <w:szCs w:val="24"/>
          <w:b w:val="1"/>
          <w:bCs w:val="1"/>
          <w:rtl/>
        </w:rPr>
        <w:t xml:space="preserve">
الطبقات الكبرى،(دار الكتب العلمية - بيروت،1990،ط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حراش.
</w:t>
      </w:r>
    </w:p>
    <w:p>
      <w:pPr/>
      <w:r>
        <w:rPr/>
        <w:t xml:space="preserve">الربيع بن حراش. </w:t>
      </w:r>
    </w:p>
    <w:p/>
    <w:p>
      <w:pPr/>
      <w:r>
        <w:rPr/>
        <w:t xml:space="preserve">من عباد أهل الكوفة وقرائهم، يروي عن جماعة من الصحابة، روى عنه عبد الملك بن عمير وأخوه ربعي، وهو الذي تكلم بعد الموت، ذكر المؤلف قصته بطولها.</w:t>
      </w:r>
    </w:p>
    <w:p/>
    <w:p>
      <w:pPr/>
      <w:r>
        <w:rPr/>
        <w:t xml:space="preserve">قال أبو حاتم: من خيار التابعين، روى عنه أخوه ربعي، وعلي بن عبيد الغطفاني، وحفص بن يزيد.</w:t>
      </w:r>
    </w:p>
    <w:p/>
    <w:p>
      <w:pPr/>
      <w:r>
        <w:rPr/>
        <w:t xml:space="preserve">وقال العجلي: كوفي تابعي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حراشٍ
</w:t>
      </w:r>
    </w:p>
    <w:p>
      <w:pPr/>
      <w:r>
        <w:rPr/>
        <w:t xml:space="preserve">ربيع بن حراشٍ </w:t>
      </w:r>
    </w:p>
    <w:p/>
    <w:p>
      <w:pPr/>
      <w:r>
        <w:rPr/>
        <w:t xml:space="preserve">من عباد أهل الكوفة وقرائهم</w:t>
      </w:r>
    </w:p>
    <w:p/>
    <w:p>
      <w:pPr/>
      <w:r>
        <w:rPr/>
        <w:t xml:space="preserve">يروي عن جماعةٍ من الصحابة روى عنه عبد الملك بن عميرٍ وأخوه ربعي آلى أن لا تفتر أسنانه ضاحكاً حتى يعلم أين مصيره فما ضحك إلا بعد موته وله فيه قصةٌ طويلةٌ ثنا القطان بالرقة قال ثنا حكيم بن يوسف الرقي قال ثنا عبيد الله بن عمرٍو عن عبد الملك بن عميرٍ عن ربعي بن حراشٍ عن أخيه الأوسط أنه مرض وثقل قال فخرجت في حاجةٍ فأغمي عليه وسجي وقيل قد مات فأتيته فبينا نحن جلوسٌ عنده إذ فتح عينيه فقلت سبحان الله أبعد الموت قال إني لقيت ربي فتلقاني منه بروحٍ وريحانٍ ورب غير غضبان وكساني ثياباً خضراً من سندسٍ وإستبرقٍ وإني استأذنت الله عز وجل لأبشركم وأخبركم أن الأمر أهون مما في أنفسكم ولكن لا تغتروا وإن رسول الله صلى الله عليه وسلم أقسم أن لا يبرح حتى أرجع إليه قال فكأنها حصاةٌ ألقيت في ماءٍ فرسبت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حراش كوفي
</w:t>
      </w:r>
    </w:p>
    <w:p>
      <w:pPr/>
      <w:r>
        <w:rPr/>
        <w:t xml:space="preserve">الربيع بن حراش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حراش
</w:t>
      </w:r>
    </w:p>
    <w:p>
      <w:pPr/>
      <w:r>
        <w:rPr/>
        <w:t xml:space="preserve">ربيع بن حراش </w:t>
      </w:r>
    </w:p>
    <w:p/>
    <w:p>
      <w:pPr/>
      <w:r>
        <w:rPr/>
        <w:t xml:space="preserve">أخو ربعي بن حراش الذي تكلم بعد الموت وذكر أمره لعائشة فقالت سمعت رسول الله صلى الله عليه وسلم يقول أنه يتكلم رجل من أمتي بعد الموت من خير التابعين. روى عنه أخوه ربعي بن حراش وعلي بن عبيد الله الغطفاني وحفص بن يزيد.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2026-05-26T20:55:00+03:00</dcterms:created>
  <dcterms:modified xsi:type="dcterms:W3CDTF">2026-05-26T20:55:00+03:00</dcterms:modified>
</cp:coreProperties>
</file>

<file path=docProps/custom.xml><?xml version="1.0" encoding="utf-8"?>
<Properties xmlns="http://schemas.openxmlformats.org/officeDocument/2006/custom-properties" xmlns:vt="http://schemas.openxmlformats.org/officeDocument/2006/docPropsVTypes"/>
</file>