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نجيب ليان
</w:t>
      </w:r>
    </w:p>
    <w:p>
      <w:pPr>
        <w:jc w:val="start"/>
        <w:bidi/>
      </w:pPr>
      <w:r>
        <w:rPr>
          <w:rFonts w:ascii="arial" w:hAnsi="arial" w:eastAsia="arial" w:cs="arial"/>
          <w:sz w:val="28"/>
          <w:szCs w:val="28"/>
          <w:b w:val="1"/>
          <w:bCs w:val="1"/>
          <w:rtl/>
        </w:rPr>
        <w:t xml:space="preserve">نجيب ليان
</w:t>
      </w:r>
    </w:p>
    <w:p>
      <w:pPr/>
      <w:r>
        <w:rPr/>
        <w:t xml:space="preserve">نجيب ليان  نجيب بن حبيب ليان اللبناني: صحفي كثير النظم. مولده ووفاته بزحلة. كان محررا لجريدة الاحوال (1917) وجريدة ’’ التقدم ’’ الحلبية (1918) وأصدر ببيروت ’’ صدى الاحوال ’’ (1923) وأنشأ ’’ الاستقلال ’’ (25) وعاد إلى الاحوال (26) ورأس تحرير الاتحاد اللبناني (33) ولسان الحال (- 36 1934) وانتدب لادارة المطبوعات ومراقبتها (43) وعين مديرا عاما للانباء بالوكالة (63) وأصدر من تأليفه ديوان ’’ ابن العرائش - ط ’’ و ’’ ملحمة الفوهرر - ط ’’ وله ’’ رواية الشهيد حالت بك ’’ إحدى وقائع الترعة في الحرب العامة الاولى. مثلت في دمشق سنة 1916. </w:t>
      </w:r>
    </w:p>
    <w:p>
      <w:pPr>
        <w:jc w:val="start"/>
        <w:bidi/>
      </w:pPr>
      <w:r>
        <w:rPr>
          <w:sz w:val="24"/>
          <w:szCs w:val="24"/>
          <w:b w:val="1"/>
          <w:bCs w:val="1"/>
          <w:rtl/>
        </w:rPr>
        <w:t xml:space="preserve">
الأعلام،(دار العلم للملايين - بيروت،2002،ط 15،ج 8،ص 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2026-05-25T17:05:11+03:00</dcterms:created>
  <dcterms:modified xsi:type="dcterms:W3CDTF">2026-05-25T17:05:11+03:00</dcterms:modified>
</cp:coreProperties>
</file>

<file path=docProps/custom.xml><?xml version="1.0" encoding="utf-8"?>
<Properties xmlns="http://schemas.openxmlformats.org/officeDocument/2006/custom-properties" xmlns:vt="http://schemas.openxmlformats.org/officeDocument/2006/docPropsVTypes"/>
</file>