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يعقوب
</w:t>
      </w:r>
    </w:p>
    <w:p>
      <w:pPr>
        <w:jc w:val="start"/>
        <w:bidi/>
      </w:pPr>
      <w:r>
        <w:rPr>
          <w:rFonts w:ascii="arial" w:hAnsi="arial" w:eastAsia="arial" w:cs="arial"/>
          <w:sz w:val="28"/>
          <w:szCs w:val="28"/>
          <w:b w:val="1"/>
          <w:bCs w:val="1"/>
          <w:rtl/>
        </w:rPr>
        <w:t xml:space="preserve">عبد الرحمن بن يعقوب
</w:t>
      </w:r>
    </w:p>
    <w:p>
      <w:pPr/>
      <w:r>
        <w:rPr/>
        <w:t xml:space="preserve">عبد الرحمن بن يعقوب وهو أبو العلاء بن عبد الرحمن مولى الحرقة. وروى عن أبي هريرة.</w:t>
      </w:r>
    </w:p>
    <w:p>
      <w:pPr>
        <w:jc w:val="start"/>
        <w:bidi/>
      </w:pPr>
      <w:r>
        <w:rPr>
          <w:sz w:val="24"/>
          <w:szCs w:val="24"/>
          <w:b w:val="1"/>
          <w:bCs w:val="1"/>
          <w:rtl/>
        </w:rPr>
        <w:t xml:space="preserve">
الطبقات الكبرى،(دار الكتب العلمية - بيروت،1990،ط 1،ج 5،ص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الحرقي
</w:t>
      </w:r>
    </w:p>
    <w:p>
      <w:pPr/>
      <w:r>
        <w:rPr/>
        <w:t xml:space="preserve">عبد الرحمن بن يعقوب الحرقي مولى جهينة وحرقة من همدان والد العلاء بن عبد الرحمن من المتقنين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مولى جهينة، مديني 
</w:t>
      </w:r>
    </w:p>
    <w:p>
      <w:pPr/>
      <w:r>
        <w:rPr/>
        <w:t xml:space="preserve">عبد الرحمن بن يعقوب، مولى جهينة، مديني. </w:t>
      </w:r>
    </w:p>
    <w:p/>
    <w:p>
      <w:pPr/>
      <w:r>
        <w:rPr/>
        <w:t xml:space="preserve">سمع أبا سعيد، وأبا هريرة، رضي الله عنهما.</w:t>
      </w:r>
    </w:p>
    <w:p/>
    <w:p>
      <w:pPr/>
      <w:r>
        <w:rPr/>
        <w:t xml:space="preserve">روى عنه ابنه العلاء.</w:t>
      </w:r>
    </w:p>
    <w:p/>
    <w:p>
      <w:pPr/>
      <w:r>
        <w:rPr/>
        <w:t xml:space="preserve">قال ابن يعيش: حرقة من همدان.</w:t>
      </w:r>
    </w:p>
    <w:p/>
    <w:p>
      <w:pPr/>
      <w:r>
        <w:rPr/>
        <w:t xml:space="preserve">قال إسحاق: حدثنا يزيد، أخبرنا محمد بن عمرو، عن عبد الرحمن بن يعقوب، مولى الحرقة، قال أبو هريرة، رضي الله عنه: قال النبي صلى الله عليه وسلم: إزرة المؤمن من أنصاف ساقيه.</w:t>
      </w:r>
    </w:p>
    <w:p/>
    <w:p>
      <w:pPr/>
      <w:r>
        <w:rPr/>
        <w:t xml:space="preserve">وعن النضر، أخبرنا محمد، عن عبد الرحمن بن يحيى، مولى الحرقة، مثله.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الجهني
</w:t>
      </w:r>
    </w:p>
    <w:p>
      <w:pPr/>
      <w:r>
        <w:rPr/>
        <w:t xml:space="preserve">عبد الرحمن بن يعقوب الجهني </w:t>
      </w:r>
    </w:p>
    <w:p/>
    <w:p>
      <w:pPr/>
      <w:r>
        <w:rPr/>
        <w:t xml:space="preserve">مولى الحرقة عن أبي هريرة وابن عباس وعنه ابنه العلاء وابن عجلان ومحمد بن عمرو ثقة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w:t>
      </w:r>
    </w:p>
    <w:p>
      <w:pPr/>
      <w:r>
        <w:rPr/>
        <w:t xml:space="preserve">عبد الرحمن بن يعقوب </w:t>
      </w:r>
    </w:p>
    <w:p/>
    <w:p>
      <w:pPr/>
      <w:r>
        <w:rPr/>
        <w:t xml:space="preserve">مولى الحرقة وقيل مولى جهينة والحرقة من جهينة مدني من همدان</w:t>
      </w:r>
    </w:p>
    <w:p/>
    <w:p>
      <w:pPr/>
      <w:r>
        <w:rPr/>
        <w:t xml:space="preserve">روى عن أبي هريرة في الإيمان وغيره</w:t>
      </w:r>
    </w:p>
    <w:p/>
    <w:p>
      <w:pPr/>
      <w:r>
        <w:rPr/>
        <w:t xml:space="preserve">روى عنه ابنه العلاء</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w:t>
      </w:r>
    </w:p>
    <w:p>
      <w:pPr/>
      <w:r>
        <w:rPr/>
        <w:t xml:space="preserve">عبد الرحمن بن يعقوب مولى الحرقة</w:t>
      </w:r>
    </w:p>
    <w:p>
      <w:pPr>
        <w:jc w:val="start"/>
        <w:bidi/>
      </w:pPr>
      <w:r>
        <w:rPr>
          <w:sz w:val="24"/>
          <w:szCs w:val="24"/>
          <w:b w:val="1"/>
          <w:bCs w:val="1"/>
          <w:rtl/>
        </w:rPr>
        <w:t xml:space="preserve">
المعين في طبقات المحدثين،(دار الفرقان، عمان - الأردن،1984،ط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الحرقي، مولاهم، المدني، 
</w:t>
      </w:r>
    </w:p>
    <w:p>
      <w:pPr/>
      <w:r>
        <w:rPr/>
        <w:t xml:space="preserve">(م 4) عبد الرحمن بن يعقوب الحرقي، مولاهم، المدني، والد العلاء. </w:t>
      </w:r>
    </w:p>
    <w:p/>
    <w:p>
      <w:pPr/>
      <w:r>
        <w:rPr/>
        <w:t xml:space="preserve">قال أحمد بن صالح: مدني تابعي ثقة.</w:t>
      </w:r>
    </w:p>
    <w:p/>
    <w:p>
      <w:pPr/>
      <w:r>
        <w:rPr/>
        <w:t xml:space="preserve">وذكره ابن خلفون في كتاب ’’ الثقات ’’.</w:t>
      </w:r>
    </w:p>
    <w:p/>
    <w:p>
      <w:pPr/>
      <w:r>
        <w:rPr/>
        <w:t xml:space="preserve">وخرج أبو عوانة الإسفرائيني حديثه في ’’ صحيحه ’’، وكذلك ابن حبان والحاكم.</w:t>
      </w:r>
    </w:p>
    <w:p/>
    <w:p>
      <w:pPr/>
      <w:r>
        <w:rPr/>
        <w:t xml:space="preserve">ووقع في ’’ تاريخ البخاري ’’ قولة غريبة لم يقله أحد غيره، فيما أرى، حكاها عن ابن يعيش أنه قال: حرقة من همدان. وهو غير جيد، إنما هم من قضاعة على ذلك اتفق النسابون.</w:t>
      </w:r>
    </w:p>
    <w:p/>
    <w:p>
      <w:pPr/>
      <w:r>
        <w:rPr/>
        <w:t xml:space="preserve">وذكره خليفة بن خياط وابن سعد في ’’ الطبقة الثانية ’’ من أهل المدينة، ومسلم في ’’ الطبقة الأولى ’’.</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الحرقى
</w:t>
      </w:r>
    </w:p>
    <w:p>
      <w:pPr/>
      <w:r>
        <w:rPr/>
        <w:t xml:space="preserve">عبد الرحمن بن يعقوب الحرقى </w:t>
      </w:r>
    </w:p>
    <w:p/>
    <w:p>
      <w:pPr/>
      <w:r>
        <w:rPr/>
        <w:t xml:space="preserve">مولى جهينة وحرقه من همدان</w:t>
      </w:r>
    </w:p>
    <w:p/>
    <w:p>
      <w:pPr/>
      <w:r>
        <w:rPr/>
        <w:t xml:space="preserve">يروي عن أبي سعيد وأبي هريرة عداده في أهل المدينة روى عنه ابنه العلاء بن عبد الرحمن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w:t>
      </w:r>
    </w:p>
    <w:p>
      <w:pPr/>
      <w:r>
        <w:rPr/>
        <w:t xml:space="preserve">عبد الرحمن بن يعقوب </w:t>
      </w:r>
    </w:p>
    <w:p/>
    <w:p>
      <w:pPr/>
      <w:r>
        <w:rPr/>
        <w:t xml:space="preserve">مولى الحرقة مدني 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w:t>
      </w:r>
    </w:p>
    <w:p>
      <w:pPr/>
      <w:r>
        <w:rPr/>
        <w:t xml:space="preserve">عبد الرحمن بن يعقوب مولى الحرقة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يعقوب الحرقي
</w:t>
      </w:r>
    </w:p>
    <w:p>
      <w:pPr/>
      <w:r>
        <w:rPr/>
        <w:t xml:space="preserve">عبد الرحمن بن يعقوب الحرقي </w:t>
      </w:r>
    </w:p>
    <w:p/>
    <w:p>
      <w:pPr/>
      <w:r>
        <w:rPr/>
        <w:t xml:space="preserve">والد العلاء بن عبد الرحمن مولى جهينة روى عن أبي هريرة وابن عمر روى عنه ابنه العلاء ومحمد بن إبراهيم التيمي سمعت أبي يقول ذلك وسألته عنه فقلت هو أوثق أو المسيب بن رافع فقال ما أقربهما.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2026-05-11T18:34:46+03:00</dcterms:created>
  <dcterms:modified xsi:type="dcterms:W3CDTF">2026-05-11T18:34:46+03:00</dcterms:modified>
</cp:coreProperties>
</file>

<file path=docProps/custom.xml><?xml version="1.0" encoding="utf-8"?>
<Properties xmlns="http://schemas.openxmlformats.org/officeDocument/2006/custom-properties" xmlns:vt="http://schemas.openxmlformats.org/officeDocument/2006/docPropsVTypes"/>
</file>