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مشاقة
</w:t>
      </w:r>
    </w:p>
    <w:p>
      <w:pPr>
        <w:jc w:val="start"/>
        <w:bidi/>
      </w:pPr>
      <w:r>
        <w:rPr>
          <w:rFonts w:ascii="arial" w:hAnsi="arial" w:eastAsia="arial" w:cs="arial"/>
          <w:sz w:val="28"/>
          <w:szCs w:val="28"/>
          <w:b w:val="1"/>
          <w:bCs w:val="1"/>
          <w:rtl/>
        </w:rPr>
        <w:t xml:space="preserve">مشاقة
</w:t>
      </w:r>
    </w:p>
    <w:p>
      <w:pPr/>
      <w:r>
        <w:rPr/>
        <w:t xml:space="preserve">مشاقة  ميخائيل بن جرجس بن ابراهيم بن جرجس بن يوسف بتراكي مشاقة: طبيب. ولد في قرية (رشميا) بلبنان، ورحل إلى دمياط، فاشتغل بالتجارة، وعاد فسكن (دير القمر) بلبنان (سنة 1820) واقامه الامير بشير الشهابي بعد بضع سنين مديرا عند امراء حاصبيا. واولع بصناعة الطب فرحل إلى القاهرة (سنة 1845) ولازم مدرسة (قصر العيني) واخذ شهادتها. وعاد إلى دمشق، فجعل فيها (نائب قنصل) للولايات المتحدة (سنة 1859) وصنف 14 كتابا، منها 7 جدلية مطبوعة، اكثر ابحاثها كنائسية؛ و (الرسالة الشهابية في الموسيقى -ط) و (مشهد العيان بحوادث سورية ولبنان -ط) وكان اسمه (الجواب على اقتراح الاحباب) فغيره الناشر، و (التحفة المشاقية) مطول في الحساب، و (المعين على حساب الايام والاشهر والسنين) وتوفى بدمشق. </w:t>
      </w:r>
    </w:p>
    <w:p>
      <w:pPr>
        <w:jc w:val="start"/>
        <w:bidi/>
      </w:pPr>
      <w:r>
        <w:rPr>
          <w:sz w:val="24"/>
          <w:szCs w:val="24"/>
          <w:b w:val="1"/>
          <w:bCs w:val="1"/>
          <w:rtl/>
        </w:rPr>
        <w:t xml:space="preserve">
الأعلام،(دار العلم للملايين - بيروت،2002،ط 15،ج 7،ص 337)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2026-07-23T18:03:12+03:00</dcterms:created>
  <dcterms:modified xsi:type="dcterms:W3CDTF">2026-07-23T18:03:12+03:00</dcterms:modified>
</cp:coreProperties>
</file>

<file path=docProps/custom.xml><?xml version="1.0" encoding="utf-8"?>
<Properties xmlns="http://schemas.openxmlformats.org/officeDocument/2006/custom-properties" xmlns:vt="http://schemas.openxmlformats.org/officeDocument/2006/docPropsVTypes"/>
</file>