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ناصر بن منصور بن أبي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ناصر بن منصور بن أبي القاسم
</w:t>
      </w:r>
    </w:p>
    <w:p>
      <w:pPr/>
      <w:r>
        <w:rPr/>
        <w:t xml:space="preserve">ناصر بن منصور بن أبي القاسم. له «تفسير» في ثماني مجلدات كبار عظام، يحتج لأبي حنيفة وأصحابه، ويذكر الأحكام ومسائلها مفضلا.</w:t>
      </w:r>
    </w:p>
    <w:p/>
    <w:p>
      <w:pPr/>
      <w:r>
        <w:rPr/>
        <w:t xml:space="preserve">قال الفقيه محمد بن أبي بكر بن حيكاس: وجدت هذا الكتاب بمكة المشرفة، وطالعته واستفدت منه، وهو كتاب جليل، هذا لفظ نفيس الدين ومن خطه نقل.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2،ص 345)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2026-07-27T13:47:43+03:00</dcterms:created>
  <dcterms:modified xsi:type="dcterms:W3CDTF">2026-07-27T13:47:43+03:00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