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الخلاطي، بدر الدين حسين بن يوسف
</w:t>
      </w:r>
    </w:p>
    <w:p>
      <w:pPr>
        <w:jc w:val="start"/>
        <w:bidi/>
      </w:pPr>
      <w:r>
        <w:rPr>
          <w:rFonts w:ascii="arial" w:hAnsi="arial" w:eastAsia="arial" w:cs="arial"/>
          <w:sz w:val="28"/>
          <w:szCs w:val="28"/>
          <w:b w:val="1"/>
          <w:bCs w:val="1"/>
          <w:rtl/>
        </w:rPr>
        <w:t xml:space="preserve">الخلاطي، بدر الدين حسين بن يوسف
</w:t>
      </w:r>
    </w:p>
    <w:p>
      <w:pPr/>
      <w:r>
        <w:rPr/>
        <w:t xml:space="preserve">الخلاطي، بدر الدين حسين بن يوسف حسين بن يوسف بن علي العلامة، بدر الدين بن الإمام المقرىء عز الدين، بن الإمام علاء الدين الخلاطي الوسطاني. ولد بعد خمس وتسعين وسبعمائة، واشتغل بالفنون فبرع، وولي قضاء الجزيرة، وتدريس المجدية، والسيفية بها وانتفع به أهلها. مات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2026-07-27T09:10:49+03:00</dcterms:created>
  <dcterms:modified xsi:type="dcterms:W3CDTF">2026-07-27T09:10:49+03:00</dcterms:modified>
</cp:coreProperties>
</file>

<file path=docProps/custom.xml><?xml version="1.0" encoding="utf-8"?>
<Properties xmlns="http://schemas.openxmlformats.org/officeDocument/2006/custom-properties" xmlns:vt="http://schemas.openxmlformats.org/officeDocument/2006/docPropsVTypes"/>
</file>