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علي بن سلامة بن مروان الطنزي بفتح الطاء المهملة وسكون النون وفي آخرها الزاي نسبة إلى طنزة وهي قرية من ديار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علي بن سلامة بن مروان الطنزي بفتح الطاء المهملة وسكون النون وفي آخرها الزاي نسبة إلى طنزة وهي قرية من ديار بكر
</w:t>
      </w:r>
    </w:p>
    <w:p>
      <w:pPr/>
      <w:r>
        <w:rPr/>
        <w:t xml:space="preserve">مروان بن علي بن سلامة بن مروان الطنزي بفتح الطاء المهملة وسكون النون وفي آخرها الزاي نسبة إلى طنزة وهي قرية من ديار بكر يكنى أبا عبد الله</w:t>
      </w:r>
    </w:p>
    <w:p/>
    <w:p>
      <w:pPr/>
      <w:r>
        <w:rPr/>
        <w:t xml:space="preserve">ورد بغداد وتفقه على الغزالي والشاشي وسمع من طراد الزينبي ورزق الله التميمي وغيرهما</w:t>
      </w:r>
    </w:p>
    <w:p/>
    <w:p>
      <w:pPr/>
      <w:r>
        <w:rPr/>
        <w:t xml:space="preserve">ثم عاد إلى بلده واتصل بالملك زنكي بن آق سنقر صاحب الموصل وصار وزيرا له وحدث</w:t>
      </w:r>
    </w:p>
    <w:p/>
    <w:p>
      <w:pPr/>
      <w:r>
        <w:rPr/>
        <w:t xml:space="preserve">روى عنه الحافظ ابن عساكر وغيره</w:t>
      </w:r>
    </w:p>
    <w:p/>
    <w:p>
      <w:pPr/>
      <w:r>
        <w:rPr/>
        <w:t xml:space="preserve">توفي بعد سنة أربعين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علي بن سلامة أبو عبد اللَّه الطنزي
</w:t>
      </w:r>
    </w:p>
    <w:p>
      <w:pPr/>
      <w:r>
        <w:rPr/>
        <w:t xml:space="preserve">مروان بن علي بن سلامة أبو عبد اللَّه الطنزي </w:t>
      </w:r>
    </w:p>
    <w:p/>
    <w:p>
      <w:pPr/>
      <w:r>
        <w:rPr/>
        <w:t xml:space="preserve">نسبة إلى بلد من ديار بكر يلقب بحجة الدين، تفقه على الغزالي وغيره، وتورَّع، وروى عنه ابن عساكر، مات بعد سنة أربعين وخمسمائة، واختصر مصنفاً لابن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2026-05-20T08:10:17+03:00</dcterms:created>
  <dcterms:modified xsi:type="dcterms:W3CDTF">2026-05-20T08:10:17+03:00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