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القاسم بن عبد الله بن القاسم الشهرزوري 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القاسم بن عبد الله بن القاسم الشهرزوري أبو القاسم
</w:t>
      </w:r>
    </w:p>
    <w:p>
      <w:pPr/>
      <w:r>
        <w:rPr/>
        <w:t xml:space="preserve">عبد الله بن القاسم بن عبد الله بن القاسم الشهرزوري أبو القاسم كان فقيها متميزا مات بالموصل في ذي الحجة سنة خمس وسبعين وخمسمائة</w:t>
      </w:r>
    </w:p>
    <w:p/>
    <w:p>
      <w:pPr/>
      <w:r>
        <w:rPr/>
        <w:t xml:space="preserve">ترجمه ابن باطيش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القاسم بن عبد اللَّه بن القاسم الشهرزوري أبو القاسم.
</w:t>
      </w:r>
    </w:p>
    <w:p>
      <w:pPr/>
      <w:r>
        <w:rPr/>
        <w:t xml:space="preserve">عبد اللَّه القاسم بن عبد اللَّه بن القاسم الشهرزوري أبو القاسم. </w:t>
      </w:r>
    </w:p>
    <w:p/>
    <w:p>
      <w:pPr/>
      <w:r>
        <w:rPr/>
        <w:t xml:space="preserve">كان فقيها متميزاً، اختصر المهذب، ومات بالموصل سنة خمس وسبعين وخمسمائة. ترجمة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2026-07-24T21:29:34+03:00</dcterms:created>
  <dcterms:modified xsi:type="dcterms:W3CDTF">2026-07-24T21:29:34+03:00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