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رستم بن سعد بن سلمك الخواري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رستم بن سعد بن سلمك الخواري
</w:t>
      </w:r>
    </w:p>
    <w:p>
      <w:pPr/>
      <w:r>
        <w:rPr/>
        <w:t xml:space="preserve">رستم بن سعد بن سلمك الخواري 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7،ص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رستم بن سعد بن سلمك الحوارى أبو الوفاء بن أبي هاشم.
</w:t>
      </w:r>
    </w:p>
    <w:p>
      <w:pPr/>
      <w:r>
        <w:rPr/>
        <w:t xml:space="preserve">رستم بن سعد بن سلمك الحوارى أبو الوفاء بن أبي هاشم. </w:t>
      </w:r>
    </w:p>
    <w:p/>
    <w:p>
      <w:pPr/>
      <w:r>
        <w:rPr/>
        <w:t xml:space="preserve">قاضي خوار الرى ثم صرف عنه، تفقه على الغزالي وكتب عنه ابن السمعاني، ولد سنة أربع وستين وأربعمائة، ولم يذكر ابن السمعاني 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2026-07-27T13:20:45+03:00</dcterms:created>
  <dcterms:modified xsi:type="dcterms:W3CDTF">2026-07-27T13:20:45+03:00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