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بن محمد الجوسقاني أبو حامد الإسفرايني وجوسقان محلة منها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محمد الجوسقاني أبو حامد الإسفرايني وجوسقان محلة منها
</w:t>
      </w:r>
    </w:p>
    <w:p>
      <w:pPr/>
      <w:r>
        <w:rPr/>
        <w:t xml:space="preserve">محمد بن عبد الملك بن محمد الجوسقاني أبو حامد الإسفرايني وجوسقان محلة منها قال ابن السمعاني إمام فاضل متدين حسن السيرة قليل الاختلاط بالناس</w:t>
      </w:r>
    </w:p>
    <w:p/>
    <w:p>
      <w:pPr/>
      <w:r>
        <w:rPr/>
        <w:t xml:space="preserve">تفقه على الغزالي ببغداد</w:t>
      </w:r>
    </w:p>
    <w:p/>
    <w:p>
      <w:pPr/>
      <w:r>
        <w:rPr/>
        <w:t xml:space="preserve">وسمع من أبي عبد الله الحميدي الحافظ</w:t>
      </w:r>
    </w:p>
    <w:p/>
    <w:p>
      <w:pPr/>
      <w:r>
        <w:rPr/>
        <w:t xml:space="preserve">قال ولقيته بأسفراين ودخلت عليه متبركا به مغتنما دعاه فكتبت عنه بيتين لا غير أنشدنيهما</w:t>
      </w:r>
    </w:p>
    <w:p/>
    <w:p>
      <w:pPr/>
      <w:r>
        <w:rPr/>
        <w:t xml:space="preserve">قال أنشدني أبو نصر عبد الرحيم القشيري لنفسه</w:t>
      </w:r>
    </w:p>
    <w:p/>
    <w:p>
      <w:pPr>
        <w:jc w:val="center"/>
      </w:pPr>
      <w:r>
        <w:rPr>
          <w:color w:val="ff0000"/>
        </w:rPr>
        <w:t xml:space="preserve">رب أخ سمته فراقي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من قبل أصطفيه</w:t>
      </w:r>
    </w:p>
    <w:p/>
    <w:p>
      <w:pPr>
        <w:jc w:val="center"/>
      </w:pPr>
      <w:r>
        <w:rPr>
          <w:color w:val="ff0000"/>
        </w:rPr>
        <w:t xml:space="preserve">ذاك لأني ارتجيت راشدا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فلاح أن لا فلاح فيه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محمد الجوسقاني، أبو حامد الإسفراييني.
</w:t>
      </w:r>
    </w:p>
    <w:p>
      <w:pPr/>
      <w:r>
        <w:rPr/>
        <w:t xml:space="preserve">وجوسقان: من محالها.</w:t>
      </w:r>
    </w:p>
    <w:p/>
    <w:p/>
    <w:p>
      <w:pPr/>
      <w:r>
        <w:rPr/>
        <w:t xml:space="preserve">قال فيه أبو سعد: إمام فاضل، متدين، حسن السيرة، قليل الاختلاط بالناس، ورد بغداد، وسمع بها من أبي عبد الله الحميدي الحافظ، وتفقه على أبي حامد الغزالي بها.</w:t>
      </w:r>
    </w:p>
    <w:p/>
    <w:p/>
    <w:p>
      <w:pPr/>
      <w:r>
        <w:rPr/>
        <w:t xml:space="preserve">لقيته بإسفرايين، ودخلت عليه متبركا به، مغتنما دعاءه، فكتبت عنه بيتين لا غير أنشدنيهما قال: أنشدني أبو نصر عبد الرحيم بن عبد الكريم بن هوازن القشيري لنفسه:</w:t>
      </w:r>
    </w:p>
    <w:p/>
    <w:p/>
    <w:p>
      <w:pPr>
        <w:jc w:val="center"/>
      </w:pPr>
      <w:r>
        <w:rPr>
          <w:color w:val="ff0000"/>
        </w:rPr>
        <w:t xml:space="preserve">رب أخ سمته فراقي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وكنت من قبل أصطفيه</w:t>
      </w:r>
    </w:p>
    <w:p/>
    <w:p/>
    <w:p>
      <w:pPr>
        <w:jc w:val="center"/>
      </w:pPr>
      <w:r>
        <w:rPr>
          <w:color w:val="ff0000"/>
        </w:rPr>
        <w:t xml:space="preserve">ذاك لأني ارتجيت رشده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فلاح أن لا فلاح فيه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بن محمد أبو حامد الجوسقاني
</w:t>
      </w:r>
    </w:p>
    <w:p>
      <w:pPr/>
      <w:r>
        <w:rPr/>
        <w:t xml:space="preserve">محمد بن عبد الملك بن محمد أبو حامد الجوسقاني </w:t>
      </w:r>
    </w:p>
    <w:p/>
    <w:p>
      <w:pPr/>
      <w:r>
        <w:rPr/>
        <w:t xml:space="preserve">من أهل إسفرائين وجوسقان محلة بها، تفقه على الغزالي وعنه ابن السمعاني وابن علية.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2026-07-27T16:38:55+03:00</dcterms:created>
  <dcterms:modified xsi:type="dcterms:W3CDTF">2026-07-27T16:38:55+03:00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