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أبي الحسن أبو محمد الأندقي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أبي الحسن أبو محمد الأندقي
</w:t>
      </w:r>
    </w:p>
    <w:p>
      <w:pPr/>
      <w:r>
        <w:rPr/>
        <w:t xml:space="preserve">الحسن بن الحسين بن أبي الحسن أبو محمد الأندقي سبط الإمام عبد الكريم الأندقي، فإنه كان جده لأمه، وكان عبد الكريم من أصحاب الإمام عبد العزيز الحلواني، بل من كبارهم.</w:t>
      </w:r>
    </w:p>
    <w:p/>
    <w:p>
      <w:pPr/>
      <w:r>
        <w:rPr/>
        <w:t xml:space="preserve">قال السمعاني في حق صاحب الترجمة: يقال: هو من بيت العلم، والزهد، والورع، شيخ الوقت، وصاحب الطريقة الحسنة، من كبار مشايخ ما وراء النهر.</w:t>
      </w:r>
    </w:p>
    <w:p/>
    <w:p>
      <w:pPr/>
      <w:r>
        <w:rPr/>
        <w:t xml:space="preserve">مات في السادس والعشرين من رمضان، سنة اثنتين وخمسين وخمسمائة،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2026-07-25T03:07:26+03:00</dcterms:created>
  <dcterms:modified xsi:type="dcterms:W3CDTF">2026-07-25T03:07:26+03:00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