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المعلى
</w:t>
      </w:r>
    </w:p>
    <w:p>
      <w:pPr>
        <w:jc w:val="start"/>
        <w:bidi/>
      </w:pPr>
      <w:r>
        <w:rPr>
          <w:rFonts w:ascii="arial" w:hAnsi="arial" w:eastAsia="arial" w:cs="arial"/>
          <w:sz w:val="28"/>
          <w:szCs w:val="28"/>
          <w:b w:val="1"/>
          <w:bCs w:val="1"/>
          <w:rtl/>
        </w:rPr>
        <w:t xml:space="preserve">المعلى
</w:t>
      </w:r>
    </w:p>
    <w:p>
      <w:pPr/>
      <w:r>
        <w:rPr/>
        <w:t xml:space="preserve">المعلى  المعلى بن تيم بن ثعلبة الطائي: احد الذين اشتهروا بالوفاء في الجاهلية. وفيه يقول امرء القيس:</w:t>
      </w:r>
    </w:p>
    <w:p/>
    <w:p>
      <w:pPr>
        <w:jc w:val="center"/>
      </w:pPr>
      <w:r>
        <w:rPr>
          <w:color w:val="ff0000"/>
        </w:rPr>
        <w:t xml:space="preserve">كأني اذ نزلت على المعلى</w:t>
      </w:r>
      <w:r>
        <w:rPr>
          <w:color w:val="ff0000"/>
        </w:rPr>
        <w:t xml:space="preserve">      </w:t>
      </w:r>
      <w:r>
        <w:rPr>
          <w:color w:val="ff0000"/>
        </w:rPr>
        <w:t xml:space="preserve">نزلت على الشوامخ من شمام</w:t>
      </w:r>
    </w:p>
    <w:p/>
    <w:p>
      <w:pPr/>
      <w:r>
        <w:rPr/>
        <w:t xml:space="preserve">وذلك أن امرأ القيس لجأ اليه، خائفا من (المنذر) فأجاره. وعلم المنذر انه عنده، فطلبه، وفتش منازله. واخفاه ابن للمعلى في قبة حرمه، واجتمع (بنو تيم) فحالوا بين المنذر ودخول القبة، فمدحه امرؤ القيس. واشتهر بنو تيم بن ثعلبة بمصابيح الظلام، لقوله:</w:t>
      </w:r>
    </w:p>
    <w:p/>
    <w:p>
      <w:pPr>
        <w:jc w:val="center"/>
      </w:pPr>
      <w:r>
        <w:rPr>
          <w:color w:val="ff0000"/>
        </w:rPr>
        <w:t xml:space="preserve">أقر حشا امرئ القيس بن حجر</w:t>
      </w:r>
      <w:r>
        <w:rPr>
          <w:color w:val="ff0000"/>
        </w:rPr>
        <w:t xml:space="preserve">      </w:t>
      </w:r>
      <w:r>
        <w:rPr>
          <w:color w:val="ff0000"/>
        </w:rPr>
        <w:t xml:space="preserve">بنو تيم مصابيح الظلام. </w:t>
      </w:r>
    </w:p>
    <w:p/>
    <w:p>
      <w:pPr>
        <w:jc w:val="start"/>
        <w:bidi/>
      </w:pPr>
      <w:r>
        <w:rPr>
          <w:sz w:val="24"/>
          <w:szCs w:val="24"/>
          <w:b w:val="1"/>
          <w:bCs w:val="1"/>
          <w:rtl/>
        </w:rPr>
        <w:t xml:space="preserve">
الأعلام،(دار العلم للملايين - بيروت،2002،ط 15،ج 7،ص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2026-07-26T02:08:03+03:00</dcterms:created>
  <dcterms:modified xsi:type="dcterms:W3CDTF">2026-07-26T02:08:03+03:00</dcterms:modified>
</cp:coreProperties>
</file>

<file path=docProps/custom.xml><?xml version="1.0" encoding="utf-8"?>
<Properties xmlns="http://schemas.openxmlformats.org/officeDocument/2006/custom-properties" xmlns:vt="http://schemas.openxmlformats.org/officeDocument/2006/docPropsVTypes"/>
</file>