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محمود بن سعيد الغرنوي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محمود بن سعيد الغرنوي
</w:t>
      </w:r>
    </w:p>
    <w:p>
      <w:pPr/>
      <w:r>
        <w:rPr/>
        <w:t xml:space="preserve">أحمد بن محمد بن محمود بن سعيد الغرنوي معيد درس الإمام الكاساني، صاحب ’’ البدائع ’’، تفقه على أحمد بن يوسف العلوي الحسني، وانتفع به جماعة من الفقهاء، وتفقهوا عليه.</w:t>
      </w:r>
    </w:p>
    <w:p/>
    <w:p>
      <w:pPr/>
      <w:r>
        <w:rPr/>
        <w:t xml:space="preserve">وصنف في الفقه، والأصول، كتبا حسنة مفيدة؛ منها: كتاب ’’ روضة اختلاف العلماء ’’، و ’’ مقدمته ’’ المختصرة في الفقه المشهورة، و ’’ كتاب في أصول الفقه ’’، وكتاب في أصول الدين، سماه ’’ بروضة المتكلمين ’’، واختصره، ووسمه ب ’’ المنتقى من روضة توفي بحلب، بعد سنة ثلاث وتسعين وخمسمائة، ودفن بمقابر الفقهاء الحنفية، قبل مقام إبراهيم، عليه ’’ الصلاة ’’ والسلام،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2026-07-27T16:41:22+03:00</dcterms:created>
  <dcterms:modified xsi:type="dcterms:W3CDTF">2026-07-27T16:41:22+03:00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