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أصبغ بن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أصبغ بن الفرج
</w:t>
      </w:r>
    </w:p>
    <w:p>
      <w:pPr/>
      <w:r>
        <w:rPr/>
        <w:t xml:space="preserve">محمد بن أصبغ بن الفرج كان بمصر مقيما مفتيا روى عنه محمد بن فطيس وأبو بكر بن الخلال.</w:t>
      </w:r>
    </w:p>
    <w:p/>
    <w:p>
      <w:pPr/>
      <w:r>
        <w:rPr/>
        <w:t xml:space="preserve">توفي بمصر سنة خمس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2026-07-27T13:24:41+03:00</dcterms:created>
  <dcterms:modified xsi:type="dcterms:W3CDTF">2026-07-27T13:24:41+03:00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