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القاسم البغدادي المعروف بالنيلي الملقب بعز الدين
</w:t>
      </w:r>
    </w:p>
    <w:p>
      <w:pPr>
        <w:jc w:val="start"/>
        <w:bidi/>
      </w:pPr>
      <w:r>
        <w:rPr>
          <w:rFonts w:ascii="arial" w:hAnsi="arial" w:eastAsia="arial" w:cs="arial"/>
          <w:sz w:val="28"/>
          <w:szCs w:val="28"/>
          <w:b w:val="1"/>
          <w:bCs w:val="1"/>
          <w:rtl/>
        </w:rPr>
        <w:t xml:space="preserve">الحسين بن أبي القاسم البغدادي المعروف بالنيلي الملقب بعز الدين
</w:t>
      </w:r>
    </w:p>
    <w:p>
      <w:pPr/>
      <w:r>
        <w:rPr/>
        <w:t xml:space="preserve">الحسين بن أبي القاسم البغدادي المعروف بالنيلي الملقب بعز الدين قاضي القضاة ببغداد ذو التصانيف المفيدة كان إماما فاضلا نحويا لغويا إماما في الفقه صدرا في علومه وكان مدرس الطائفة المالكية في المدرسة المستنصرية بعد سراج الدين: عمر الشارمساحي وكان يدعى قاضي قضاة الممالك وكان صارما مهيبا شهما.</w:t>
      </w:r>
    </w:p>
    <w:p/>
    <w:p>
      <w:pPr/>
      <w:r>
        <w:rPr/>
        <w:t xml:space="preserve">أخذ عنه العلم الإمام العلامة شهاب الدين: عبد الرحمن بن عسكر البغدادي صاحب التصانيف المفيدة وأخذ عنه من علماء الحنفية عالم زمانه: الشيخ قوام الدين أبو حنيفة: أمير كاتب أبي محمد بن غازي الاتقاني التركستاني.</w:t>
      </w:r>
    </w:p>
    <w:p/>
    <w:p>
      <w:pPr/>
      <w:r>
        <w:rPr/>
        <w:t xml:space="preserve">ألف عز الدين النيلي كتاب الهداية في الفقه واختصر كتاب بن الجلاب اختصارا حسنا اشتغل الناس به وله كتاب مسائل الخلاف وكتاب الإمهاد في أصول الفقه وتأليف في الطب وهو منسوب إلى قرية من أعمال العراق تسمى النيل بكسر النون وإسكان الباء المثناة من تحت توفي سنة اثنتي عشرة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أبي القاسم البغدادي المعروف بالنيلي: عز الدين
</w:t>
      </w:r>
    </w:p>
    <w:p>
      <w:pPr/>
      <w:r>
        <w:rPr/>
        <w:t xml:space="preserve">حسين بن أبي القاسم البغدادي المعروف بالنيلي: عز الدين. قاضي القضاة ببغداد، صاحب التصانيف المعتمدة. كان إماما فاضلا، نحويا، لغويا، إماما في الفقه، صدرا في علومه، وكان مدرس المالكية بالمدرسة المنتصرية بعد الشارمساحي.</w:t>
      </w:r>
    </w:p>
    <w:p/>
    <w:p>
      <w:pPr/>
      <w:r>
        <w:rPr/>
        <w:t xml:space="preserve">أخذ عنه ابن عساكر البغدادي. ألف كتاب ’’الهداية’’ في الفقه، واختصر كتاب ابن الجلاب، وله كتاب ’’مسائل الخلاف’’ وكتاب ’’الإمهار’’ في أصول الفقه.</w:t>
      </w:r>
    </w:p>
    <w:p/>
    <w:p>
      <w:pPr/>
      <w:r>
        <w:rPr/>
        <w:t xml:space="preserve">توفي سنة 712.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2026-05-10T19:36:24+03:00</dcterms:created>
  <dcterms:modified xsi:type="dcterms:W3CDTF">2026-05-10T19:36:24+03:00</dcterms:modified>
</cp:coreProperties>
</file>

<file path=docProps/custom.xml><?xml version="1.0" encoding="utf-8"?>
<Properties xmlns="http://schemas.openxmlformats.org/officeDocument/2006/custom-properties" xmlns:vt="http://schemas.openxmlformats.org/officeDocument/2006/docPropsVTypes"/>
</file>