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مطر بن محمد بن يوسف بن خلف بن محمد بن مطر الغافقي
</w:t>
      </w:r>
    </w:p>
    <w:p>
      <w:pPr>
        <w:jc w:val="start"/>
        <w:bidi/>
      </w:pPr>
      <w:r>
        <w:rPr>
          <w:rFonts w:ascii="arial" w:hAnsi="arial" w:eastAsia="arial" w:cs="arial"/>
          <w:sz w:val="28"/>
          <w:szCs w:val="28"/>
          <w:b w:val="1"/>
          <w:bCs w:val="1"/>
          <w:rtl/>
        </w:rPr>
        <w:t xml:space="preserve">مطر بن محمد بن يوسف بن خلف بن محمد بن مطر الغافقي
</w:t>
      </w:r>
    </w:p>
    <w:p>
      <w:pPr/>
      <w:r>
        <w:rPr/>
        <w:t xml:space="preserve">مطر بن محمد بن يوسف بن خلف بن محمد بن مطر الغافقي مطر بن محمد بن يوسف بن خلف بن محمد بن مطر الغافقي ولد سنة 671 قال ابن الخطيب كان حسن العشرة لطيف الشمائل وكان شجاعا وعمر إلى أن مات قائدا ببعض الحصون في أخريات شوال سنة 758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2026-07-24T20:27:21+03:00</dcterms:created>
  <dcterms:modified xsi:type="dcterms:W3CDTF">2026-07-24T20:27:21+03:00</dcterms:modified>
</cp:coreProperties>
</file>

<file path=docProps/custom.xml><?xml version="1.0" encoding="utf-8"?>
<Properties xmlns="http://schemas.openxmlformats.org/officeDocument/2006/custom-properties" xmlns:vt="http://schemas.openxmlformats.org/officeDocument/2006/docPropsVTypes"/>
</file>