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يحيى بن عمر بن أبي الحسن التميمي
</w:t>
      </w:r>
    </w:p>
    <w:p>
      <w:pPr>
        <w:jc w:val="start"/>
        <w:bidi/>
      </w:pPr>
      <w:r>
        <w:rPr>
          <w:rFonts w:ascii="arial" w:hAnsi="arial" w:eastAsia="arial" w:cs="arial"/>
          <w:sz w:val="28"/>
          <w:szCs w:val="28"/>
          <w:b w:val="1"/>
          <w:bCs w:val="1"/>
          <w:rtl/>
        </w:rPr>
        <w:t xml:space="preserve">محمود بن يحيى بن عمر بن أبي الحسن التميمي
</w:t>
      </w:r>
    </w:p>
    <w:p>
      <w:pPr/>
      <w:r>
        <w:rPr/>
        <w:t xml:space="preserve">محمود بن يحيى بن عمر بن أبي الحسن التميمي محمود بن يحيى بن عمر بن أبي الحسن التميمي ثم الموصلي الدمشقي أثير الدين ابن المرحل ولد سنة 66 تقريبا وسمع من ابن عبد الدائم وابن أبي اليسر وحدث سمع منه العز ابن جماعة ومات في 14 شوال سنة 733 وحدث في سنة 732 سمع منه البدر النابلسي وكتب عنه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2026-07-27T11:33:24+03:00</dcterms:created>
  <dcterms:modified xsi:type="dcterms:W3CDTF">2026-07-27T11:33:24+03:00</dcterms:modified>
</cp:coreProperties>
</file>

<file path=docProps/custom.xml><?xml version="1.0" encoding="utf-8"?>
<Properties xmlns="http://schemas.openxmlformats.org/officeDocument/2006/custom-properties" xmlns:vt="http://schemas.openxmlformats.org/officeDocument/2006/docPropsVTypes"/>
</file>