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نعمة المؤذن المقدسي
</w:t>
      </w:r>
    </w:p>
    <w:p>
      <w:pPr>
        <w:jc w:val="start"/>
        <w:bidi/>
      </w:pPr>
      <w:r>
        <w:rPr>
          <w:rFonts w:ascii="arial" w:hAnsi="arial" w:eastAsia="arial" w:cs="arial"/>
          <w:sz w:val="28"/>
          <w:szCs w:val="28"/>
          <w:b w:val="1"/>
          <w:bCs w:val="1"/>
          <w:rtl/>
        </w:rPr>
        <w:t xml:space="preserve">محمد بن محمد بن نعمة المؤذن المقدسي
</w:t>
      </w:r>
    </w:p>
    <w:p>
      <w:pPr/>
      <w:r>
        <w:rPr/>
        <w:t xml:space="preserve">محمد بن محمد بن نعمة المؤذن المقدسي محمد بن محمد بن نعمة المؤذن المقدسي سمع مشيخة أحمد بن عبد الدائم تخريج ابن الظاهري منه وحدث قال الذهبي في معجمه الشيخ بدر الدين المقدسي ثم الدمشقي المؤذن بجامعها ولد سنة 655 بحنا روى عن ابن عبد الدائم وعمر الكرماني مات في صفر سنة 738 ثم روى عنه حديثا</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2026-07-27T13:40:36+03:00</dcterms:created>
  <dcterms:modified xsi:type="dcterms:W3CDTF">2026-07-27T13:40:36+03:00</dcterms:modified>
</cp:coreProperties>
</file>

<file path=docProps/custom.xml><?xml version="1.0" encoding="utf-8"?>
<Properties xmlns="http://schemas.openxmlformats.org/officeDocument/2006/custom-properties" xmlns:vt="http://schemas.openxmlformats.org/officeDocument/2006/docPropsVTypes"/>
</file>