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إبراهيم بن إسماعيل الزرعي ثم الدمشقي
</w:t>
      </w:r>
    </w:p>
    <w:p>
      <w:pPr>
        <w:jc w:val="start"/>
        <w:bidi/>
      </w:pPr>
      <w:r>
        <w:rPr>
          <w:rFonts w:ascii="arial" w:hAnsi="arial" w:eastAsia="arial" w:cs="arial"/>
          <w:sz w:val="28"/>
          <w:szCs w:val="28"/>
          <w:b w:val="1"/>
          <w:bCs w:val="1"/>
          <w:rtl/>
        </w:rPr>
        <w:t xml:space="preserve">محمد بن عمر بن إبراهيم بن إسماعيل الزرعي ثم الدمشقي
</w:t>
      </w:r>
    </w:p>
    <w:p>
      <w:pPr/>
      <w:r>
        <w:rPr/>
        <w:t xml:space="preserve">محمد بن عمر بن إبراهيم بن إسماعيل الزرعي ثم الدمشقي محمد بن عمر بن إبراهيم بن إسماعيل الزرعي ثم الدمشقي سمع من عمر ابن القواس وحدث قال ابن رافع كان كثير المروءة ونزل بالنفيسية ومات في صفر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2026-07-27T18:19:26+03:00</dcterms:created>
  <dcterms:modified xsi:type="dcterms:W3CDTF">2026-07-27T18:19:26+03:00</dcterms:modified>
</cp:coreProperties>
</file>

<file path=docProps/custom.xml><?xml version="1.0" encoding="utf-8"?>
<Properties xmlns="http://schemas.openxmlformats.org/officeDocument/2006/custom-properties" xmlns:vt="http://schemas.openxmlformats.org/officeDocument/2006/docPropsVTypes"/>
</file>