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بشر
</w:t>
      </w:r>
    </w:p>
    <w:p>
      <w:pPr/>
      <w:r>
        <w:rPr/>
        <w:t xml:space="preserve">المسيب بن بشر  المسيب بن بشر الرياحي: أحد الأشراف الشجعان. صحب المهلب بن أبي صفرة. وكانت إقامته في خراسان. وصحب مسلم بن سعيد في غزوة الترك، فقتل في واقعة قرب فرغانة.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2026-07-27T12:08:48+03:00</dcterms:created>
  <dcterms:modified xsi:type="dcterms:W3CDTF">2026-07-27T12:08:48+03:00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