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علي كمال الدين
</w:t>
      </w:r>
    </w:p>
    <w:p>
      <w:pPr>
        <w:jc w:val="start"/>
        <w:bidi/>
      </w:pPr>
      <w:r>
        <w:rPr>
          <w:rFonts w:ascii="arial" w:hAnsi="arial" w:eastAsia="arial" w:cs="arial"/>
          <w:sz w:val="28"/>
          <w:szCs w:val="28"/>
          <w:b w:val="1"/>
          <w:bCs w:val="1"/>
          <w:rtl/>
        </w:rPr>
        <w:t xml:space="preserve">محمد بن عثمان بن علي كمال الدين
</w:t>
      </w:r>
    </w:p>
    <w:p>
      <w:pPr/>
      <w:r>
        <w:rPr/>
        <w:t xml:space="preserve">محمد بن عثمان بن علي كمال الدين محمد بن عثمان بن علي كمال الدين ابن الإمام فخر الدين ابن الخطيب جبرين الحلبي مات مع أبيه بالقاهرة في أول سنة 738 كما مضى في ترجمة أبيه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2026-07-27T11:24:16+03:00</dcterms:created>
  <dcterms:modified xsi:type="dcterms:W3CDTF">2026-07-27T11:24:16+03:00</dcterms:modified>
</cp:coreProperties>
</file>

<file path=docProps/custom.xml><?xml version="1.0" encoding="utf-8"?>
<Properties xmlns="http://schemas.openxmlformats.org/officeDocument/2006/custom-properties" xmlns:vt="http://schemas.openxmlformats.org/officeDocument/2006/docPropsVTypes"/>
</file>