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أبي زينب
</w:t>
      </w:r>
    </w:p>
    <w:p>
      <w:pPr>
        <w:jc w:val="start"/>
        <w:bidi/>
      </w:pPr>
      <w:r>
        <w:rPr>
          <w:rFonts w:ascii="arial" w:hAnsi="arial" w:eastAsia="arial" w:cs="arial"/>
          <w:sz w:val="28"/>
          <w:szCs w:val="28"/>
          <w:b w:val="1"/>
          <w:bCs w:val="1"/>
          <w:rtl/>
        </w:rPr>
        <w:t xml:space="preserve">مسعود بن أبي زينب
</w:t>
      </w:r>
    </w:p>
    <w:p>
      <w:pPr/>
      <w:r>
        <w:rPr/>
        <w:t xml:space="preserve">مسعود بن أبي زينب  مسعود بن أبي زينب العبدي، من بني عبد القيس: ثائر حروري. من الأمراء الشجعان. وثب في البحرين على الأشعث ابن عبد الله بن الجارود، فخرج الأشعث منها، ثم قتله سفيان بن عمرو العقيلي. وفي المؤرخين من يرى أن مسعودا غلب على البحرين واليمامة تسع عشرة سنة.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2026-07-27T14:11:24+03:00</dcterms:created>
  <dcterms:modified xsi:type="dcterms:W3CDTF">2026-07-27T14:11:24+03:00</dcterms:modified>
</cp:coreProperties>
</file>

<file path=docProps/custom.xml><?xml version="1.0" encoding="utf-8"?>
<Properties xmlns="http://schemas.openxmlformats.org/officeDocument/2006/custom-properties" xmlns:vt="http://schemas.openxmlformats.org/officeDocument/2006/docPropsVTypes"/>
</file>