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إسماعيل بن يحيى بن إسماعيل بن طاهر بن نصر
</w:t>
      </w:r>
    </w:p>
    <w:p>
      <w:pPr>
        <w:jc w:val="start"/>
        <w:bidi/>
      </w:pPr>
      <w:r>
        <w:rPr>
          <w:rFonts w:ascii="arial" w:hAnsi="arial" w:eastAsia="arial" w:cs="arial"/>
          <w:sz w:val="28"/>
          <w:szCs w:val="28"/>
          <w:b w:val="1"/>
          <w:bCs w:val="1"/>
          <w:rtl/>
        </w:rPr>
        <w:t xml:space="preserve">محمد بن إسماعيل بن يحيى بن إسماعيل بن طاهر بن نصر
</w:t>
      </w:r>
    </w:p>
    <w:p>
      <w:pPr/>
      <w:r>
        <w:rPr/>
        <w:t xml:space="preserve">محمد بن إسماعيل بن يحيى بن إسماعيل بن طاهر بن نصر محمد بن إسماعيل بن يحيى بن إسماعيل بن طاهر بن نصر الله بن جهبل الكلابي الحلبي الأصل صلاح الدين الدمشقي سمع معجم ابن جميع من ابن القواس وسمع من ابن دقيق العيد وغيرهما وحدث سمع منه شيخنا العراقي وأرخه في رمضان سنة 764 بالقاهرة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2026-07-23T07:09:56+03:00</dcterms:created>
  <dcterms:modified xsi:type="dcterms:W3CDTF">2026-07-23T07:09:56+03:00</dcterms:modified>
</cp:coreProperties>
</file>

<file path=docProps/custom.xml><?xml version="1.0" encoding="utf-8"?>
<Properties xmlns="http://schemas.openxmlformats.org/officeDocument/2006/custom-properties" xmlns:vt="http://schemas.openxmlformats.org/officeDocument/2006/docPropsVTypes"/>
</file>