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عبد الرحمن بن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عبد الرحمن بن أحمد
</w:t>
      </w:r>
    </w:p>
    <w:p>
      <w:pPr/>
      <w:r>
        <w:rPr/>
        <w:t xml:space="preserve">محمد بن إبراهيم بن عبد الرحمن بن أحمد محمد بن إبراهيم بن عبد الرحمن بن أحمد القاضي شمس الدين أبو نصر ابن الشيرازي سمع من جده أحمد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2026-07-27T13:45:21+03:00</dcterms:created>
  <dcterms:modified xsi:type="dcterms:W3CDTF">2026-07-27T13:45:21+03:00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