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بن محمود بن أبي الوحش
</w:t>
      </w:r>
    </w:p>
    <w:p>
      <w:pPr>
        <w:jc w:val="start"/>
        <w:bidi/>
      </w:pPr>
      <w:r>
        <w:rPr>
          <w:rFonts w:ascii="arial" w:hAnsi="arial" w:eastAsia="arial" w:cs="arial"/>
          <w:sz w:val="28"/>
          <w:szCs w:val="28"/>
          <w:b w:val="1"/>
          <w:bCs w:val="1"/>
          <w:rtl/>
        </w:rPr>
        <w:t xml:space="preserve">أبو الفتح بن محمود بن أبي الوحش
</w:t>
      </w:r>
    </w:p>
    <w:p>
      <w:pPr/>
      <w:r>
        <w:rPr/>
        <w:t xml:space="preserve">أبو الفتح بن محمود بن أبي الوحش أبو الفتح بن محمود بن أبي الوحش أسد بن سلامة الشيباني العطار والد يوسف سمع من الرشيد العامرى من دلائل النبوة وكان فاضلا متعبدا قليل التكلف مات فجاءة في ذي الحجة سنة 723 وأثنى عليه الناس ذكره ابن كثير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2026-07-27T14:34:01+03:00</dcterms:created>
  <dcterms:modified xsi:type="dcterms:W3CDTF">2026-07-27T14:34:01+03:00</dcterms:modified>
</cp:coreProperties>
</file>

<file path=docProps/custom.xml><?xml version="1.0" encoding="utf-8"?>
<Properties xmlns="http://schemas.openxmlformats.org/officeDocument/2006/custom-properties" xmlns:vt="http://schemas.openxmlformats.org/officeDocument/2006/docPropsVTypes"/>
</file>