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إسماعيل بن إبراهيم بن قريش
</w:t>
      </w:r>
    </w:p>
    <w:p>
      <w:pPr>
        <w:jc w:val="start"/>
        <w:bidi/>
      </w:pPr>
      <w:r>
        <w:rPr>
          <w:rFonts w:ascii="arial" w:hAnsi="arial" w:eastAsia="arial" w:cs="arial"/>
          <w:sz w:val="28"/>
          <w:szCs w:val="28"/>
          <w:b w:val="1"/>
          <w:bCs w:val="1"/>
          <w:rtl/>
        </w:rPr>
        <w:t xml:space="preserve">فاطمة بنت إسماعيل بن إبراهيم بن قريش
</w:t>
      </w:r>
    </w:p>
    <w:p>
      <w:pPr/>
      <w:r>
        <w:rPr/>
        <w:t xml:space="preserve">فاطمة بنت إسماعيل بن إبراهيم بن قريش فاطمة بنت إسماعيل بن إبراهيم بن قريش أم عمر المخزومية ولدت سنة بضع وستين واحضرت على أبي حامد الصابوني وحدثت ذكرها ابن رافع وماتت في شوال سنة 742 وقد تقدمت في ست الفقهاء</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2026-07-27T17:08:45+03:00</dcterms:created>
  <dcterms:modified xsi:type="dcterms:W3CDTF">2026-07-27T17:08:45+03:00</dcterms:modified>
</cp:coreProperties>
</file>

<file path=docProps/custom.xml><?xml version="1.0" encoding="utf-8"?>
<Properties xmlns="http://schemas.openxmlformats.org/officeDocument/2006/custom-properties" xmlns:vt="http://schemas.openxmlformats.org/officeDocument/2006/docPropsVTypes"/>
</file>