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فاطمة بنت أحمد بن منعة بن منيع
</w:t>
      </w:r>
    </w:p>
    <w:p>
      <w:pPr>
        <w:jc w:val="start"/>
        <w:bidi/>
      </w:pPr>
      <w:r>
        <w:rPr>
          <w:rFonts w:ascii="arial" w:hAnsi="arial" w:eastAsia="arial" w:cs="arial"/>
          <w:sz w:val="28"/>
          <w:szCs w:val="28"/>
          <w:b w:val="1"/>
          <w:bCs w:val="1"/>
          <w:rtl/>
        </w:rPr>
        <w:t xml:space="preserve">فاطمة بنت أحمد بن منعة بن منيع
</w:t>
      </w:r>
    </w:p>
    <w:p>
      <w:pPr/>
      <w:r>
        <w:rPr/>
        <w:t xml:space="preserve">فاطمة بنت أحمد بن منعة بن منيع فاطمة بنت أحمد بن منعة بن منيع بن مطرف القنوي الصالحي أم أحمد بنت العماد الصالحية ولدت .... واسمعت على خطيب مردا مشيخته تخريج الضياء وحدثت سمع منها عبد الله بن المحب وابن رافع وذكرها في معجمه وقال ماتت في تاسع عشري ربيع الآخر سنة 719</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2026-07-27T11:24:19+03:00</dcterms:created>
  <dcterms:modified xsi:type="dcterms:W3CDTF">2026-07-27T11:24:19+03:00</dcterms:modified>
</cp:coreProperties>
</file>

<file path=docProps/custom.xml><?xml version="1.0" encoding="utf-8"?>
<Properties xmlns="http://schemas.openxmlformats.org/officeDocument/2006/custom-properties" xmlns:vt="http://schemas.openxmlformats.org/officeDocument/2006/docPropsVTypes"/>
</file>