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معن
</w:t>
      </w:r>
    </w:p>
    <w:p>
      <w:pPr>
        <w:jc w:val="start"/>
        <w:bidi/>
      </w:pPr>
      <w:r>
        <w:rPr>
          <w:rFonts w:ascii="arial" w:hAnsi="arial" w:eastAsia="arial" w:cs="arial"/>
          <w:sz w:val="28"/>
          <w:szCs w:val="28"/>
          <w:b w:val="1"/>
          <w:bCs w:val="1"/>
          <w:rtl/>
        </w:rPr>
        <w:t xml:space="preserve">ابن معن
</w:t>
      </w:r>
    </w:p>
    <w:p>
      <w:pPr/>
      <w:r>
        <w:rPr/>
        <w:t xml:space="preserve">ابن معن  أحمد (أبو العباس) بن محمد (أبي النصائح) بن عبد الله بن معن، الأندلسي الأصل، الفاسي الآباء والمولد. ويقال له (أحمد بن عبد الله (نسبة إلى جده. وفي سيرته صنف معاصره عبد السلام بن الطيب القادري كتابه ’’ المقصد الأحمد في التعريف بسيدي أبي عبد الله أحمد - خ) في خزانة الربا (344ج) وكان جده يدعى بمعن هو وسلفه، والناس ينطقونه بفتح العين والميم معا. وله حفدة أساتذة أفاضل. </w:t>
      </w:r>
    </w:p>
    <w:p>
      <w:pPr>
        <w:jc w:val="start"/>
        <w:bidi/>
      </w:pPr>
      <w:r>
        <w:rPr>
          <w:sz w:val="24"/>
          <w:szCs w:val="24"/>
          <w:b w:val="1"/>
          <w:bCs w:val="1"/>
          <w:rtl/>
        </w:rPr>
        <w:t xml:space="preserve">
الأعلام،(دار العلم للملايين - بيروت،2002،ط 15،ج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2026-07-23T19:42:45+03:00</dcterms:created>
  <dcterms:modified xsi:type="dcterms:W3CDTF">2026-07-23T19:42:45+03:00</dcterms:modified>
</cp:coreProperties>
</file>

<file path=docProps/custom.xml><?xml version="1.0" encoding="utf-8"?>
<Properties xmlns="http://schemas.openxmlformats.org/officeDocument/2006/custom-properties" xmlns:vt="http://schemas.openxmlformats.org/officeDocument/2006/docPropsVTypes"/>
</file>