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عياش بن الطفيل بن عياش بن محمد
</w:t>
      </w:r>
    </w:p>
    <w:p>
      <w:pPr>
        <w:jc w:val="start"/>
        <w:bidi/>
      </w:pPr>
      <w:r>
        <w:rPr>
          <w:rFonts w:ascii="arial" w:hAnsi="arial" w:eastAsia="arial" w:cs="arial"/>
          <w:sz w:val="28"/>
          <w:szCs w:val="28"/>
          <w:b w:val="1"/>
          <w:bCs w:val="1"/>
          <w:rtl/>
        </w:rPr>
        <w:t xml:space="preserve">عياش بن الطفيل بن عياش بن محمد
</w:t>
      </w:r>
    </w:p>
    <w:p>
      <w:pPr/>
      <w:r>
        <w:rPr/>
        <w:t xml:space="preserve">عياش بن الطفيل بن عياش بن محمد عياش بن الطفيل بن عياش بن محمد بن عياش بن محمد بن الطفيل العبدي أبو عمرو بن أبي الفضل ومن أهل اشبيلية وذوى البيوت منها أخذ عن أبيه وتلا على أبي الحسن الدباج ثم انتقل إلى الجزيرة الخضراء واقرأ بها وولى الإمامة بها وكان كثير الصدقة والخير وهو آخر أهل بيته ومات في رجب سنة 702 ذكره القاسم التجيبي في أوائل رحلته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2026-07-27T10:24:14+03:00</dcterms:created>
  <dcterms:modified xsi:type="dcterms:W3CDTF">2026-07-27T10:24:14+03:00</dcterms:modified>
</cp:coreProperties>
</file>

<file path=docProps/custom.xml><?xml version="1.0" encoding="utf-8"?>
<Properties xmlns="http://schemas.openxmlformats.org/officeDocument/2006/custom-properties" xmlns:vt="http://schemas.openxmlformats.org/officeDocument/2006/docPropsVTypes"/>
</file>