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محمود بن علي الآدمي ابن النقيب
</w:t>
      </w:r>
    </w:p>
    <w:p>
      <w:pPr>
        <w:jc w:val="start"/>
        <w:bidi/>
      </w:pPr>
      <w:r>
        <w:rPr>
          <w:rFonts w:ascii="arial" w:hAnsi="arial" w:eastAsia="arial" w:cs="arial"/>
          <w:sz w:val="28"/>
          <w:szCs w:val="28"/>
          <w:b w:val="1"/>
          <w:bCs w:val="1"/>
          <w:rtl/>
        </w:rPr>
        <w:t xml:space="preserve">عمر بن محمود بن علي الآدمي ابن النقيب
</w:t>
      </w:r>
    </w:p>
    <w:p>
      <w:pPr/>
      <w:r>
        <w:rPr/>
        <w:t xml:space="preserve">عمر بن محمود بن علي الآدمي ابن النقيب عمر بن محمود بن علي الآدمي ابن النقيب الحموي سمع من أحمد بن إدريس بن مزيز سمع منه الشيخ برهان الدين الحلبي سبط ابن العجمي في رحلته إلى حماة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2026-07-25T11:27:00+03:00</dcterms:created>
  <dcterms:modified xsi:type="dcterms:W3CDTF">2026-07-25T11:27:00+03:00</dcterms:modified>
</cp:coreProperties>
</file>

<file path=docProps/custom.xml><?xml version="1.0" encoding="utf-8"?>
<Properties xmlns="http://schemas.openxmlformats.org/officeDocument/2006/custom-properties" xmlns:vt="http://schemas.openxmlformats.org/officeDocument/2006/docPropsVTypes"/>
</file>