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الرحيم بن ولي الدين
</w:t>
      </w:r>
    </w:p>
    <w:p>
      <w:pPr>
        <w:jc w:val="start"/>
        <w:bidi/>
      </w:pPr>
      <w:r>
        <w:rPr>
          <w:rFonts w:ascii="arial" w:hAnsi="arial" w:eastAsia="arial" w:cs="arial"/>
          <w:sz w:val="28"/>
          <w:szCs w:val="28"/>
          <w:b w:val="1"/>
          <w:bCs w:val="1"/>
          <w:rtl/>
        </w:rPr>
        <w:t xml:space="preserve">عمر بن عبد الرحيم بن ولي الدين
</w:t>
      </w:r>
    </w:p>
    <w:p>
      <w:pPr/>
      <w:r>
        <w:rPr/>
        <w:t xml:space="preserve">عمر بن عبد الرحيم بن ولي الدين عمر بن عبد الرحيم بن ولي الدين عبد الرحمن أبي الفهم بن محمد النصيبي ثم المصري التاجر سراج الدين سمع من الابرقوهي وجماعة وناب في الحكم ومات في سادس شوال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2026-07-27T13:44:57+03:00</dcterms:created>
  <dcterms:modified xsi:type="dcterms:W3CDTF">2026-07-27T13:44:57+03:00</dcterms:modified>
</cp:coreProperties>
</file>

<file path=docProps/custom.xml><?xml version="1.0" encoding="utf-8"?>
<Properties xmlns="http://schemas.openxmlformats.org/officeDocument/2006/custom-properties" xmlns:vt="http://schemas.openxmlformats.org/officeDocument/2006/docPropsVTypes"/>
</file>