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محمد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محمد بن قيس
</w:t>
      </w:r>
    </w:p>
    <w:p>
      <w:pPr/>
      <w:r>
        <w:rPr/>
        <w:t xml:space="preserve">عمر بن أحمد بن محمد بن قيس عمر بن أحمد بن محمد بن قيس الشافعي ولد سنة 699 وسمع على العماد السكرى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2026-07-27T14:26:07+03:00</dcterms:created>
  <dcterms:modified xsi:type="dcterms:W3CDTF">2026-07-27T14:26:07+03:00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