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عز الدين يوسف بن الحسن
</w:t>
      </w:r>
    </w:p>
    <w:p>
      <w:pPr>
        <w:jc w:val="start"/>
        <w:bidi/>
      </w:pPr>
      <w:r>
        <w:rPr>
          <w:rFonts w:ascii="arial" w:hAnsi="arial" w:eastAsia="arial" w:cs="arial"/>
          <w:sz w:val="28"/>
          <w:szCs w:val="28"/>
          <w:b w:val="1"/>
          <w:bCs w:val="1"/>
          <w:rtl/>
        </w:rPr>
        <w:t xml:space="preserve">علي بن عز الدين يوسف بن الحسن
</w:t>
      </w:r>
    </w:p>
    <w:p>
      <w:pPr/>
      <w:r>
        <w:rPr/>
        <w:t xml:space="preserve">علي بن عز الدين يوسف بن الحسن علي بن عز الدين يوسف بن الحسن بن محمد بن محمود بن عبد الله الأنصاري الزرندي ثم المدني الحنفي نور الدين أبو الحسن ابن أبي المظفر ابن الزرندي ولد سنة عشر أو قبلها وقيده بعضهم سنة ثمان وسمع من إسماعيل النفليس [ومن ابن شاهد الجيش وكان قد حفظ ربع الوجيز في الفقه على مذهب الإمام الشافعي ثم تحول حنفيا وتفقه على مذهب الحنفية ونظر في الآداب وشارك في الفضائل وطلب الحديث وسمع بدمشق والقاهرة وبغداد ورحل الى خوارزم وغيرها وشارك في الفضائل وولى قضاة المدينة والتدريس بها والحسبة في سنة 766 وكان سيفا لأهل السنة قامعا للمبتدعة وهو أول قضاء الحنفية بالمدينة ومن شيوخه الوادي آشي وابن حريث والزبير بن علي الاسواني والجمال المطري ومحمد بن علي بن يحيى الغرناطي قال ابن حبيب حدث بحلب بالشفاء عن الزبير وله مقامة بديعة في المفاخرة بين مكة والمدينة قرأت عليه بحلب في رجب سنة وفاته ومات بالمدينة في سابع أو ثامن ذي الحجة سنة 772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2026-07-27T13:47:38+03:00</dcterms:created>
  <dcterms:modified xsi:type="dcterms:W3CDTF">2026-07-27T13:47:38+03:00</dcterms:modified>
</cp:coreProperties>
</file>

<file path=docProps/custom.xml><?xml version="1.0" encoding="utf-8"?>
<Properties xmlns="http://schemas.openxmlformats.org/officeDocument/2006/custom-properties" xmlns:vt="http://schemas.openxmlformats.org/officeDocument/2006/docPropsVTypes"/>
</file>