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مران الهمداني
</w:t>
      </w:r>
    </w:p>
    <w:p>
      <w:pPr>
        <w:jc w:val="start"/>
        <w:bidi/>
      </w:pPr>
      <w:r>
        <w:rPr>
          <w:rFonts w:ascii="arial" w:hAnsi="arial" w:eastAsia="arial" w:cs="arial"/>
          <w:sz w:val="28"/>
          <w:szCs w:val="28"/>
          <w:b w:val="1"/>
          <w:bCs w:val="1"/>
          <w:rtl/>
        </w:rPr>
        <w:t xml:space="preserve">مران الهمداني
</w:t>
      </w:r>
    </w:p>
    <w:p>
      <w:pPr/>
      <w:r>
        <w:rPr/>
        <w:t xml:space="preserve">مران الهمداني  مران بن ذى عمير بن أبى مران الهمدانى. من ملوك همدان باليمن. أسلم فيمن أسلم منهم. ولما بلغته وفاة النبى صلى الله عليه وسلم وقف فى قومه خطيبأ فقمع فتنة أهل الشغب فيهم. </w:t>
      </w:r>
    </w:p>
    <w:p>
      <w:pPr>
        <w:jc w:val="start"/>
        <w:bidi/>
      </w:pPr>
      <w:r>
        <w:rPr>
          <w:sz w:val="24"/>
          <w:szCs w:val="24"/>
          <w:b w:val="1"/>
          <w:bCs w:val="1"/>
          <w:rtl/>
        </w:rPr>
        <w:t xml:space="preserve">
الأعلام،(دار العلم للملايين - بيروت،2002،ط 15،ج 7،ص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2026-07-24T19:23:42+03:00</dcterms:created>
  <dcterms:modified xsi:type="dcterms:W3CDTF">2026-07-24T19:23:42+03:00</dcterms:modified>
</cp:coreProperties>
</file>

<file path=docProps/custom.xml><?xml version="1.0" encoding="utf-8"?>
<Properties xmlns="http://schemas.openxmlformats.org/officeDocument/2006/custom-properties" xmlns:vt="http://schemas.openxmlformats.org/officeDocument/2006/docPropsVTypes"/>
</file>