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شهاب بن علي 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شهاب بن علي بن عسكر
</w:t>
      </w:r>
    </w:p>
    <w:p>
      <w:pPr/>
      <w:r>
        <w:rPr/>
        <w:t xml:space="preserve">علي بن شهاب بن علي بن عسكر علي بن شهاب بن علي بن عسكر القصيرى الصالحي الجمال</w:t>
      </w:r>
    </w:p>
    <w:p/>
    <w:p>
      <w:pPr/>
      <w:r>
        <w:rPr/>
        <w:t xml:space="preserve">ولد سنة 38 وسمع من محمد بن سعد والمرسي وسبط ابن الجوزي وغيرهم وتفرد بأجزاء حدث ومات في رجب سنة 723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2026-07-27T13:31:40+03:00</dcterms:created>
  <dcterms:modified xsi:type="dcterms:W3CDTF">2026-07-27T13:31:40+03:00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