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حسن بن محمد الهروي علاء
</w:t>
      </w:r>
    </w:p>
    <w:p>
      <w:pPr>
        <w:jc w:val="start"/>
        <w:bidi/>
      </w:pPr>
      <w:r>
        <w:rPr>
          <w:rFonts w:ascii="arial" w:hAnsi="arial" w:eastAsia="arial" w:cs="arial"/>
          <w:sz w:val="28"/>
          <w:szCs w:val="28"/>
          <w:b w:val="1"/>
          <w:bCs w:val="1"/>
          <w:rtl/>
        </w:rPr>
        <w:t xml:space="preserve">علي بن حسن بن محمد الهروي علاء
</w:t>
      </w:r>
    </w:p>
    <w:p>
      <w:pPr/>
      <w:r>
        <w:rPr/>
        <w:t xml:space="preserve">علي بن حسن بن محمد الهروي علاء علي بن حسن بن محمد الهروي علاء الدين الحنفي ولد سنة نيف وخمسين وستمائة وقدم حلب فأقام بها وتصدر لإقراء مذهبه وكان شيخ الخانقاه المقدمية بها ومات في سنة 722 أثنى عليه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2026-07-27T10:23:07+03:00</dcterms:created>
  <dcterms:modified xsi:type="dcterms:W3CDTF">2026-07-27T10:23:07+03:00</dcterms:modified>
</cp:coreProperties>
</file>

<file path=docProps/custom.xml><?xml version="1.0" encoding="utf-8"?>
<Properties xmlns="http://schemas.openxmlformats.org/officeDocument/2006/custom-properties" xmlns:vt="http://schemas.openxmlformats.org/officeDocument/2006/docPropsVTypes"/>
</file>