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بن فتوح بن عوض
</w:t>
      </w:r>
    </w:p>
    <w:p>
      <w:pPr>
        <w:jc w:val="start"/>
        <w:bidi/>
      </w:pPr>
      <w:r>
        <w:rPr>
          <w:rFonts w:ascii="arial" w:hAnsi="arial" w:eastAsia="arial" w:cs="arial"/>
          <w:sz w:val="28"/>
          <w:szCs w:val="28"/>
          <w:b w:val="1"/>
          <w:bCs w:val="1"/>
          <w:rtl/>
        </w:rPr>
        <w:t xml:space="preserve">عبد المنعم بن فتوح بن عوض
</w:t>
      </w:r>
    </w:p>
    <w:p>
      <w:pPr/>
      <w:r>
        <w:rPr/>
        <w:t xml:space="preserve">عبد المنعم بن فتوح بن عوض عبد المنعم بن فتوح بن عوض بن عبد الدائم بن علوي الحلبي جمال الدين ولد سنة اربعين تقريبا وتفقه وقرا على التاج الفزاري ولازمه وجلس مع الشهود تحت الساعات بدمشق وكان كثير الصلاة والذكر والتلاوة سمع الغيلانيات على أبي بكر الهروي وذكر انه قرأ على الخابوري والكمال المعري بحلب ثم دخل القاهرة وسمع من الأصبهاني في الأصول وأكرمه برهان الدين السنجاري ثم رجع إلى دمشق فأقام بها إلى ان مات في صفر سنة 724 ذكره البرزالي في معجمه وكذا الذهبي وزاد أنه تكلم في شهادته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2026-07-27T13:28:22+03:00</dcterms:created>
  <dcterms:modified xsi:type="dcterms:W3CDTF">2026-07-27T13:28:22+03:00</dcterms:modified>
</cp:coreProperties>
</file>

<file path=docProps/custom.xml><?xml version="1.0" encoding="utf-8"?>
<Properties xmlns="http://schemas.openxmlformats.org/officeDocument/2006/custom-properties" xmlns:vt="http://schemas.openxmlformats.org/officeDocument/2006/docPropsVTypes"/>
</file>